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9FF24" w14:textId="40C064F7" w:rsidR="00225AD9" w:rsidRPr="00225AD9" w:rsidRDefault="00225AD9" w:rsidP="00225AD9">
      <w:pPr>
        <w:spacing w:after="120"/>
        <w:jc w:val="center"/>
        <w:rPr>
          <w:rFonts w:ascii="Times New Roman" w:hAnsi="Times New Roman" w:cs="Times New Roman"/>
          <w:b/>
          <w:bCs/>
          <w:iCs/>
          <w:color w:val="8064A2" w:themeColor="accent4"/>
          <w:sz w:val="36"/>
          <w:szCs w:val="36"/>
          <w:lang w:val="pl-PL"/>
        </w:rPr>
      </w:pPr>
      <w:r w:rsidRPr="00225AD9">
        <w:rPr>
          <w:rFonts w:ascii="Times New Roman" w:hAnsi="Times New Roman" w:cs="Times New Roman"/>
          <w:b/>
          <w:bCs/>
          <w:iCs/>
          <w:color w:val="8064A2" w:themeColor="accent4"/>
          <w:sz w:val="36"/>
          <w:szCs w:val="36"/>
          <w:lang w:val="pl-PL"/>
        </w:rPr>
        <w:t>PEŁNA ANALIZA STRUKTUR KONFLIKTU I</w:t>
      </w:r>
      <w:r w:rsidR="009A7117">
        <w:rPr>
          <w:rFonts w:ascii="Times New Roman" w:hAnsi="Times New Roman" w:cs="Times New Roman"/>
          <w:b/>
          <w:bCs/>
          <w:iCs/>
          <w:color w:val="8064A2" w:themeColor="accent4"/>
          <w:sz w:val="36"/>
          <w:szCs w:val="36"/>
          <w:lang w:val="pl-PL"/>
        </w:rPr>
        <w:t> </w:t>
      </w:r>
      <w:r w:rsidRPr="00225AD9">
        <w:rPr>
          <w:rFonts w:ascii="Times New Roman" w:hAnsi="Times New Roman" w:cs="Times New Roman"/>
          <w:b/>
          <w:bCs/>
          <w:iCs/>
          <w:color w:val="8064A2" w:themeColor="accent4"/>
          <w:sz w:val="36"/>
          <w:szCs w:val="36"/>
          <w:lang w:val="pl-PL"/>
        </w:rPr>
        <w:t>ROZWIĄZAŃ WG METODY EDWARDA DE BONO</w:t>
      </w:r>
      <w:r w:rsidRPr="00225AD9">
        <w:rPr>
          <w:rFonts w:ascii="Times New Roman" w:hAnsi="Times New Roman" w:cs="Times New Roman"/>
          <w:b/>
          <w:bCs/>
          <w:iCs/>
          <w:color w:val="8064A2" w:themeColor="accent4"/>
          <w:sz w:val="36"/>
          <w:szCs w:val="36"/>
          <w:lang w:val="pl-PL"/>
        </w:rPr>
        <w:br/>
        <w:t>MUSICAL „NIE ZAMYKAJ” — HORYZONT EDUKACYJNY MEN 2026/2027</w:t>
      </w:r>
    </w:p>
    <w:p w14:paraId="6D61C161" w14:textId="019A5E6B" w:rsidR="00424C79" w:rsidRPr="00225AD9" w:rsidRDefault="00225AD9">
      <w:pPr>
        <w:spacing w:after="80"/>
        <w:jc w:val="center"/>
        <w:rPr>
          <w:rFonts w:ascii="Times New Roman" w:hAnsi="Times New Roman" w:cs="Times New Roman"/>
          <w:i/>
          <w:iCs/>
          <w:sz w:val="28"/>
          <w:szCs w:val="28"/>
          <w:lang w:val="pl-PL"/>
        </w:rPr>
      </w:pPr>
      <w:r w:rsidRPr="00225AD9">
        <w:rPr>
          <w:rFonts w:ascii="Times New Roman" w:hAnsi="Times New Roman" w:cs="Times New Roman"/>
          <w:b/>
          <w:i/>
          <w:iCs/>
          <w:color w:val="1F4E79"/>
          <w:sz w:val="28"/>
          <w:szCs w:val="28"/>
          <w:lang w:val="pl-PL"/>
        </w:rPr>
        <w:t>Klucz odpowiedzi i przewodnik metodyczny dla nauczyciela</w:t>
      </w:r>
    </w:p>
    <w:p w14:paraId="120364CE" w14:textId="060622A5" w:rsidR="00424C79" w:rsidRPr="00225AD9" w:rsidRDefault="00000000" w:rsidP="00225AD9">
      <w:pPr>
        <w:spacing w:after="320"/>
        <w:jc w:val="both"/>
        <w:rPr>
          <w:rFonts w:ascii="Times New Roman" w:hAnsi="Times New Roman" w:cs="Times New Roman"/>
          <w:lang w:val="pl-PL"/>
        </w:rPr>
      </w:pPr>
      <w:r w:rsidRPr="00225AD9">
        <w:rPr>
          <w:rFonts w:ascii="Times New Roman" w:hAnsi="Times New Roman" w:cs="Times New Roman"/>
          <w:i/>
          <w:lang w:val="pl-PL"/>
        </w:rPr>
        <w:t xml:space="preserve">Szanowny Nauczycielu, Wychowawco! Niniejszy dokument stanowi zaawansowane merytorycznie wsparcie do moderowania lekcji metodą 6 Kapeluszy Myślowych de Bono. Poniższy klucz zawiera głębokie analizy psychologiczne, strukturalne i faktograficzne, które pozwalają ukierunkować wypowiedzi uczniów, spiąć dyskusję klamrą edukacyjną oraz zrealizować </w:t>
      </w:r>
      <w:r w:rsidRPr="00225AD9">
        <w:rPr>
          <w:rFonts w:ascii="Times New Roman" w:hAnsi="Times New Roman" w:cs="Times New Roman"/>
          <w:b/>
          <w:bCs/>
          <w:i/>
          <w:lang w:val="pl-PL"/>
        </w:rPr>
        <w:t>priorytety MEN na rok szkolny 2026/2027 dotyczące profilaktyki hejtu, odporności psychicznej i</w:t>
      </w:r>
      <w:r w:rsidR="00225AD9" w:rsidRPr="00225AD9">
        <w:rPr>
          <w:rFonts w:ascii="Times New Roman" w:hAnsi="Times New Roman" w:cs="Times New Roman"/>
          <w:b/>
          <w:bCs/>
          <w:i/>
          <w:lang w:val="pl-PL"/>
        </w:rPr>
        <w:t> </w:t>
      </w:r>
      <w:r w:rsidRPr="00225AD9">
        <w:rPr>
          <w:rFonts w:ascii="Times New Roman" w:hAnsi="Times New Roman" w:cs="Times New Roman"/>
          <w:b/>
          <w:bCs/>
          <w:i/>
          <w:lang w:val="pl-PL"/>
        </w:rPr>
        <w:t>rozwijania prospołecznych postaw obywatelskich</w:t>
      </w:r>
      <w:r w:rsidRPr="00225AD9">
        <w:rPr>
          <w:rFonts w:ascii="Times New Roman" w:hAnsi="Times New Roman" w:cs="Times New Roman"/>
          <w:i/>
          <w:lang w:val="pl-PL"/>
        </w:rPr>
        <w:t>.</w:t>
      </w:r>
    </w:p>
    <w:tbl>
      <w:tblPr>
        <w:tblW w:w="0" w:type="auto"/>
        <w:jc w:val="center"/>
        <w:tblLayout w:type="fixed"/>
        <w:tblLook w:val="04A0" w:firstRow="1" w:lastRow="0" w:firstColumn="1" w:lastColumn="0" w:noHBand="0" w:noVBand="1"/>
      </w:tblPr>
      <w:tblGrid>
        <w:gridCol w:w="9360"/>
      </w:tblGrid>
      <w:tr w:rsidR="00424C79" w:rsidRPr="009A7117" w14:paraId="33EDF309" w14:textId="77777777">
        <w:trPr>
          <w:jc w:val="center"/>
        </w:trPr>
        <w:tc>
          <w:tcPr>
            <w:tcW w:w="9360" w:type="dxa"/>
            <w:shd w:val="clear" w:color="auto" w:fill="F2F2F2"/>
            <w:tcMar>
              <w:top w:w="120" w:type="dxa"/>
              <w:left w:w="150" w:type="dxa"/>
              <w:bottom w:w="120" w:type="dxa"/>
              <w:right w:w="150" w:type="dxa"/>
            </w:tcMar>
          </w:tcPr>
          <w:p w14:paraId="273EEBEF" w14:textId="257DA92A" w:rsidR="00424C79" w:rsidRPr="00225AD9" w:rsidRDefault="00000000">
            <w:pPr>
              <w:rPr>
                <w:rFonts w:ascii="Times New Roman" w:hAnsi="Times New Roman" w:cs="Times New Roman"/>
                <w:lang w:val="pl-PL"/>
              </w:rPr>
            </w:pPr>
            <w:r w:rsidRPr="00225AD9">
              <w:rPr>
                <w:rFonts w:ascii="Times New Roman" w:hAnsi="Times New Roman" w:cs="Times New Roman"/>
                <w:b/>
                <w:color w:val="000000"/>
                <w:lang w:val="pl-PL"/>
              </w:rPr>
              <w:t xml:space="preserve">1. BIAŁY KAPELUSZ </w:t>
            </w:r>
            <w:r w:rsidR="00225AD9" w:rsidRPr="00225AD9">
              <w:rPr>
                <w:rFonts w:ascii="Times New Roman" w:hAnsi="Times New Roman" w:cs="Times New Roman"/>
                <w:b/>
                <w:color w:val="000000"/>
                <w:lang w:val="pl-PL"/>
              </w:rPr>
              <w:t>(fakty i dane) — wytyczne merytoryczne dla nauczyciela</w:t>
            </w:r>
          </w:p>
        </w:tc>
      </w:tr>
    </w:tbl>
    <w:p w14:paraId="49A1BA5F" w14:textId="6CCED751" w:rsidR="00424C79" w:rsidRPr="00225AD9" w:rsidRDefault="00000000" w:rsidP="00225AD9">
      <w:pPr>
        <w:spacing w:after="120"/>
        <w:jc w:val="both"/>
        <w:rPr>
          <w:rFonts w:ascii="Times New Roman" w:hAnsi="Times New Roman" w:cs="Times New Roman"/>
          <w:lang w:val="pl-PL"/>
        </w:rPr>
      </w:pPr>
      <w:r w:rsidRPr="00225AD9">
        <w:rPr>
          <w:rFonts w:ascii="Times New Roman" w:hAnsi="Times New Roman" w:cs="Times New Roman"/>
          <w:b/>
          <w:lang w:val="pl-PL"/>
        </w:rPr>
        <w:t>Chronologia wydarzeń związanych z Adamem:</w:t>
      </w:r>
      <w:r w:rsidRPr="00225AD9">
        <w:rPr>
          <w:rFonts w:ascii="Times New Roman" w:hAnsi="Times New Roman" w:cs="Times New Roman"/>
          <w:lang w:val="pl-PL"/>
        </w:rPr>
        <w:t xml:space="preserve"> Na początku Adam posiada silną, nieformalną pozycję lidera klasy (Scena II). Widzi Julię rozmawiającą z nowym uczniem — Romanem, co odbiera jako zagrożenie dla swojej pozycji. Podczas lekcji manifestuje władzę, narzucając klasie rytm (</w:t>
      </w:r>
      <w:r w:rsidRPr="00225AD9">
        <w:rPr>
          <w:rFonts w:ascii="Times New Roman" w:hAnsi="Times New Roman" w:cs="Times New Roman"/>
          <w:i/>
          <w:iCs/>
          <w:lang w:val="pl-PL"/>
        </w:rPr>
        <w:t xml:space="preserve">body </w:t>
      </w:r>
      <w:proofErr w:type="spellStart"/>
      <w:r w:rsidRPr="00225AD9">
        <w:rPr>
          <w:rFonts w:ascii="Times New Roman" w:hAnsi="Times New Roman" w:cs="Times New Roman"/>
          <w:i/>
          <w:iCs/>
          <w:lang w:val="pl-PL"/>
        </w:rPr>
        <w:t>percussion</w:t>
      </w:r>
      <w:proofErr w:type="spellEnd"/>
      <w:r w:rsidRPr="00225AD9">
        <w:rPr>
          <w:rFonts w:ascii="Times New Roman" w:hAnsi="Times New Roman" w:cs="Times New Roman"/>
          <w:i/>
          <w:iCs/>
          <w:lang w:val="pl-PL"/>
        </w:rPr>
        <w:t xml:space="preserve"> </w:t>
      </w:r>
      <w:r w:rsidRPr="00225AD9">
        <w:rPr>
          <w:rFonts w:ascii="Times New Roman" w:hAnsi="Times New Roman" w:cs="Times New Roman"/>
          <w:lang w:val="pl-PL"/>
        </w:rPr>
        <w:t xml:space="preserve">[Adele: Rolling in the </w:t>
      </w:r>
      <w:proofErr w:type="spellStart"/>
      <w:r w:rsidRPr="00225AD9">
        <w:rPr>
          <w:rFonts w:ascii="Times New Roman" w:hAnsi="Times New Roman" w:cs="Times New Roman"/>
          <w:lang w:val="pl-PL"/>
        </w:rPr>
        <w:t>Deep</w:t>
      </w:r>
      <w:proofErr w:type="spellEnd"/>
      <w:r w:rsidRPr="00225AD9">
        <w:rPr>
          <w:rFonts w:ascii="Times New Roman" w:hAnsi="Times New Roman" w:cs="Times New Roman"/>
          <w:lang w:val="pl-PL"/>
        </w:rPr>
        <w:t>]), zmuszając Romana do przerwania gry. W</w:t>
      </w:r>
      <w:r w:rsidR="00225AD9">
        <w:rPr>
          <w:rFonts w:ascii="Times New Roman" w:hAnsi="Times New Roman" w:cs="Times New Roman"/>
          <w:lang w:val="pl-PL"/>
        </w:rPr>
        <w:t> </w:t>
      </w:r>
      <w:r w:rsidRPr="00225AD9">
        <w:rPr>
          <w:rFonts w:ascii="Times New Roman" w:hAnsi="Times New Roman" w:cs="Times New Roman"/>
          <w:lang w:val="pl-PL"/>
        </w:rPr>
        <w:t xml:space="preserve">Scenie VII dowiadujemy się o odejściu Oli z jego winy, a koledzy (akolici) odwracają się od niego. W Scenie VIII Adam koordynuje proces pełnego, relacyjnego wykluczenia Romana (znieczulica klasy na komunikatorze). W Scenie X, po chorobie wokalisty Maćka, Adam zostaje poproszony przez Romana o pomoc, przyjmuje propozycję i wchodzi do zespołu z własną gitarą, współtworząc finałową </w:t>
      </w:r>
      <w:r w:rsidR="00225AD9">
        <w:rPr>
          <w:rFonts w:ascii="Times New Roman" w:hAnsi="Times New Roman" w:cs="Times New Roman"/>
          <w:lang w:val="pl-PL"/>
        </w:rPr>
        <w:t>„</w:t>
      </w:r>
      <w:r w:rsidRPr="00225AD9">
        <w:rPr>
          <w:rFonts w:ascii="Times New Roman" w:hAnsi="Times New Roman" w:cs="Times New Roman"/>
          <w:lang w:val="pl-PL"/>
        </w:rPr>
        <w:t>Wieżę Babel</w:t>
      </w:r>
      <w:r w:rsidR="00225AD9">
        <w:rPr>
          <w:rFonts w:ascii="Times New Roman" w:hAnsi="Times New Roman" w:cs="Times New Roman"/>
          <w:lang w:val="pl-PL"/>
        </w:rPr>
        <w:t>”</w:t>
      </w:r>
      <w:r w:rsidRPr="00225AD9">
        <w:rPr>
          <w:rFonts w:ascii="Times New Roman" w:hAnsi="Times New Roman" w:cs="Times New Roman"/>
          <w:lang w:val="pl-PL"/>
        </w:rPr>
        <w:t>.</w:t>
      </w:r>
    </w:p>
    <w:p w14:paraId="5C779EAF" w14:textId="5620D5AF" w:rsidR="00424C79" w:rsidRPr="00225AD9" w:rsidRDefault="00000000" w:rsidP="00225AD9">
      <w:pPr>
        <w:spacing w:after="120"/>
        <w:jc w:val="both"/>
        <w:rPr>
          <w:rFonts w:ascii="Times New Roman" w:hAnsi="Times New Roman" w:cs="Times New Roman"/>
          <w:lang w:val="pl-PL"/>
        </w:rPr>
      </w:pPr>
      <w:r w:rsidRPr="00225AD9">
        <w:rPr>
          <w:rFonts w:ascii="Times New Roman" w:hAnsi="Times New Roman" w:cs="Times New Roman"/>
          <w:b/>
          <w:lang w:val="pl-PL"/>
        </w:rPr>
        <w:t>Zachowanie Adama wobec otoczenia:</w:t>
      </w:r>
      <w:r w:rsidRPr="00225AD9">
        <w:rPr>
          <w:rFonts w:ascii="Times New Roman" w:hAnsi="Times New Roman" w:cs="Times New Roman"/>
          <w:lang w:val="pl-PL"/>
        </w:rPr>
        <w:t xml:space="preserve"> Przed pojawieniem się Romana Adam dominował w</w:t>
      </w:r>
      <w:r w:rsidR="00225AD9">
        <w:rPr>
          <w:rFonts w:ascii="Times New Roman" w:hAnsi="Times New Roman" w:cs="Times New Roman"/>
          <w:lang w:val="pl-PL"/>
        </w:rPr>
        <w:t> </w:t>
      </w:r>
      <w:r w:rsidRPr="00225AD9">
        <w:rPr>
          <w:rFonts w:ascii="Times New Roman" w:hAnsi="Times New Roman" w:cs="Times New Roman"/>
          <w:lang w:val="pl-PL"/>
        </w:rPr>
        <w:t>klasie opierając się na manipulacji, strachu i wymuszonym posłuszeństwie (akolici realizowali jego wolę). Po pojawieniu się Romana, który wniósł nową jakość muzyczną i autentyczność, Adam przeszedł do agresji pasywnej i hejtu relacyjnego — organizował bojkot towarzyski, prowokował śmiech, sterował milczeniem grupy tak, by uczynić Romana 'niewidzialnym'.</w:t>
      </w:r>
    </w:p>
    <w:p w14:paraId="740F870C" w14:textId="10A69B21" w:rsidR="00424C79" w:rsidRPr="00225AD9" w:rsidRDefault="00000000" w:rsidP="00225AD9">
      <w:pPr>
        <w:spacing w:after="120"/>
        <w:jc w:val="both"/>
        <w:rPr>
          <w:rFonts w:ascii="Times New Roman" w:hAnsi="Times New Roman" w:cs="Times New Roman"/>
          <w:lang w:val="pl-PL"/>
        </w:rPr>
      </w:pPr>
      <w:r w:rsidRPr="00225AD9">
        <w:rPr>
          <w:rFonts w:ascii="Times New Roman" w:hAnsi="Times New Roman" w:cs="Times New Roman"/>
          <w:b/>
          <w:lang w:val="pl-PL"/>
        </w:rPr>
        <w:t>Reakcja Romana (Fakty):</w:t>
      </w:r>
      <w:r w:rsidRPr="00225AD9">
        <w:rPr>
          <w:rFonts w:ascii="Times New Roman" w:hAnsi="Times New Roman" w:cs="Times New Roman"/>
          <w:lang w:val="pl-PL"/>
        </w:rPr>
        <w:t xml:space="preserve"> Roman nie odpowiadał agresją na agresję, ale zachowuje godność. Mimo wykluczenia w</w:t>
      </w:r>
      <w:r w:rsidR="00225AD9">
        <w:rPr>
          <w:rFonts w:ascii="Times New Roman" w:hAnsi="Times New Roman" w:cs="Times New Roman"/>
          <w:lang w:val="pl-PL"/>
        </w:rPr>
        <w:t> </w:t>
      </w:r>
      <w:r w:rsidRPr="00225AD9">
        <w:rPr>
          <w:rFonts w:ascii="Times New Roman" w:hAnsi="Times New Roman" w:cs="Times New Roman"/>
          <w:lang w:val="pl-PL"/>
        </w:rPr>
        <w:t xml:space="preserve">Scenie VIII konsekwentnie uczęszcza na próby. Kluczowym faktem jest Scena X, gdzie Roman odrzuca dumę i osobisty żal — idzie do siedzącego samotnie na schodach Adama i prosi go o pomoc w zespole, mówiąc wprost: </w:t>
      </w:r>
      <w:r w:rsidR="00CE7BC2">
        <w:rPr>
          <w:rFonts w:ascii="Times New Roman" w:hAnsi="Times New Roman" w:cs="Times New Roman"/>
          <w:lang w:val="pl-PL"/>
        </w:rPr>
        <w:t>„</w:t>
      </w:r>
      <w:r w:rsidRPr="00225AD9">
        <w:rPr>
          <w:rFonts w:ascii="Times New Roman" w:hAnsi="Times New Roman" w:cs="Times New Roman"/>
          <w:lang w:val="pl-PL"/>
        </w:rPr>
        <w:t>Bo śpiewasz. I bo słyszałem cię w tych drzwiach</w:t>
      </w:r>
      <w:r w:rsidR="00CE7BC2">
        <w:rPr>
          <w:rFonts w:ascii="Times New Roman" w:hAnsi="Times New Roman" w:cs="Times New Roman"/>
          <w:lang w:val="pl-PL"/>
        </w:rPr>
        <w:t>”</w:t>
      </w:r>
      <w:r w:rsidRPr="00225AD9">
        <w:rPr>
          <w:rFonts w:ascii="Times New Roman" w:hAnsi="Times New Roman" w:cs="Times New Roman"/>
          <w:lang w:val="pl-PL"/>
        </w:rPr>
        <w:t>.</w:t>
      </w:r>
    </w:p>
    <w:p w14:paraId="12BCD1A5" w14:textId="27397569" w:rsidR="00424C79" w:rsidRPr="00225AD9" w:rsidRDefault="00000000" w:rsidP="00CE7BC2">
      <w:pPr>
        <w:spacing w:after="120"/>
        <w:jc w:val="both"/>
        <w:rPr>
          <w:rFonts w:ascii="Times New Roman" w:hAnsi="Times New Roman" w:cs="Times New Roman"/>
          <w:lang w:val="pl-PL"/>
        </w:rPr>
      </w:pPr>
      <w:r w:rsidRPr="00225AD9">
        <w:rPr>
          <w:rFonts w:ascii="Times New Roman" w:hAnsi="Times New Roman" w:cs="Times New Roman"/>
          <w:b/>
          <w:lang w:val="pl-PL"/>
        </w:rPr>
        <w:t>Kluczowe zwroty akcji:</w:t>
      </w:r>
      <w:r w:rsidRPr="00225AD9">
        <w:rPr>
          <w:rFonts w:ascii="Times New Roman" w:hAnsi="Times New Roman" w:cs="Times New Roman"/>
          <w:lang w:val="pl-PL"/>
        </w:rPr>
        <w:t xml:space="preserve"> Odejście Oli było skutkiem toksycznego traktowania jej przez Adama (</w:t>
      </w:r>
      <w:r w:rsidR="00CE7BC2">
        <w:rPr>
          <w:rFonts w:ascii="Times New Roman" w:hAnsi="Times New Roman" w:cs="Times New Roman"/>
          <w:lang w:val="pl-PL"/>
        </w:rPr>
        <w:t>„</w:t>
      </w:r>
      <w:r w:rsidRPr="00225AD9">
        <w:rPr>
          <w:rFonts w:ascii="Times New Roman" w:hAnsi="Times New Roman" w:cs="Times New Roman"/>
          <w:lang w:val="pl-PL"/>
        </w:rPr>
        <w:t>traktowałeś ją jak śmiecia</w:t>
      </w:r>
      <w:r w:rsidR="00CE7BC2">
        <w:rPr>
          <w:rFonts w:ascii="Times New Roman" w:hAnsi="Times New Roman" w:cs="Times New Roman"/>
          <w:lang w:val="pl-PL"/>
        </w:rPr>
        <w:t>”</w:t>
      </w:r>
      <w:r w:rsidRPr="00225AD9">
        <w:rPr>
          <w:rFonts w:ascii="Times New Roman" w:hAnsi="Times New Roman" w:cs="Times New Roman"/>
          <w:lang w:val="pl-PL"/>
        </w:rPr>
        <w:t xml:space="preserve">). </w:t>
      </w:r>
      <w:r w:rsidRPr="00CE7BC2">
        <w:rPr>
          <w:rFonts w:ascii="Times New Roman" w:hAnsi="Times New Roman" w:cs="Times New Roman"/>
          <w:i/>
          <w:iCs/>
          <w:lang w:val="pl-PL"/>
        </w:rPr>
        <w:t xml:space="preserve">Body </w:t>
      </w:r>
      <w:proofErr w:type="spellStart"/>
      <w:r w:rsidRPr="00CE7BC2">
        <w:rPr>
          <w:rFonts w:ascii="Times New Roman" w:hAnsi="Times New Roman" w:cs="Times New Roman"/>
          <w:i/>
          <w:iCs/>
          <w:lang w:val="pl-PL"/>
        </w:rPr>
        <w:t>percussion</w:t>
      </w:r>
      <w:proofErr w:type="spellEnd"/>
      <w:r w:rsidRPr="00225AD9">
        <w:rPr>
          <w:rFonts w:ascii="Times New Roman" w:hAnsi="Times New Roman" w:cs="Times New Roman"/>
          <w:lang w:val="pl-PL"/>
        </w:rPr>
        <w:t xml:space="preserve"> klasy to pokaz czystej władzy społecznej lidera. Choroba Maćka (angina) to klasyczny punkt zwrotny fabuły — wymusza na grupie decyzję: poddać się czy przełamać dumę i zaprosić dotychczasowego wroga.</w:t>
      </w:r>
    </w:p>
    <w:p w14:paraId="70C36B33" w14:textId="77777777" w:rsidR="00424C79" w:rsidRPr="00225AD9" w:rsidRDefault="00424C79">
      <w:pPr>
        <w:spacing w:after="240"/>
        <w:rPr>
          <w:rFonts w:ascii="Times New Roman" w:hAnsi="Times New Roman" w:cs="Times New Roman"/>
          <w:lang w:val="pl-PL"/>
        </w:rPr>
      </w:pPr>
    </w:p>
    <w:tbl>
      <w:tblPr>
        <w:tblW w:w="0" w:type="auto"/>
        <w:jc w:val="center"/>
        <w:tblLayout w:type="fixed"/>
        <w:tblLook w:val="04A0" w:firstRow="1" w:lastRow="0" w:firstColumn="1" w:lastColumn="0" w:noHBand="0" w:noVBand="1"/>
      </w:tblPr>
      <w:tblGrid>
        <w:gridCol w:w="9360"/>
      </w:tblGrid>
      <w:tr w:rsidR="00424C79" w:rsidRPr="009A7117" w14:paraId="2369318C" w14:textId="77777777">
        <w:trPr>
          <w:jc w:val="center"/>
        </w:trPr>
        <w:tc>
          <w:tcPr>
            <w:tcW w:w="9360" w:type="dxa"/>
            <w:shd w:val="clear" w:color="auto" w:fill="C00000"/>
            <w:tcMar>
              <w:top w:w="120" w:type="dxa"/>
              <w:left w:w="150" w:type="dxa"/>
              <w:bottom w:w="120" w:type="dxa"/>
              <w:right w:w="150" w:type="dxa"/>
            </w:tcMar>
          </w:tcPr>
          <w:p w14:paraId="13F46F94" w14:textId="4FFB9305" w:rsidR="00424C79" w:rsidRPr="00225AD9" w:rsidRDefault="00000000">
            <w:pPr>
              <w:rPr>
                <w:rFonts w:ascii="Times New Roman" w:hAnsi="Times New Roman" w:cs="Times New Roman"/>
                <w:lang w:val="pl-PL"/>
              </w:rPr>
            </w:pPr>
            <w:r w:rsidRPr="00225AD9">
              <w:rPr>
                <w:rFonts w:ascii="Times New Roman" w:hAnsi="Times New Roman" w:cs="Times New Roman"/>
                <w:b/>
                <w:color w:val="FFFFFF"/>
                <w:lang w:val="pl-PL"/>
              </w:rPr>
              <w:t>2. CZERWONY KAPELUSZ</w:t>
            </w:r>
            <w:r w:rsidR="00CE7BC2" w:rsidRPr="00225AD9">
              <w:rPr>
                <w:rFonts w:ascii="Times New Roman" w:hAnsi="Times New Roman" w:cs="Times New Roman"/>
                <w:b/>
                <w:color w:val="FFFFFF"/>
                <w:lang w:val="pl-PL"/>
              </w:rPr>
              <w:t xml:space="preserve"> (emocje i intuicja) — wytyczne merytoryczne dla nauczyciela</w:t>
            </w:r>
          </w:p>
        </w:tc>
      </w:tr>
    </w:tbl>
    <w:p w14:paraId="7D5B737C" w14:textId="77777777" w:rsidR="00424C79" w:rsidRPr="00225AD9" w:rsidRDefault="00000000" w:rsidP="00CE7BC2">
      <w:pPr>
        <w:spacing w:after="120"/>
        <w:jc w:val="both"/>
        <w:rPr>
          <w:rFonts w:ascii="Times New Roman" w:hAnsi="Times New Roman" w:cs="Times New Roman"/>
          <w:lang w:val="pl-PL"/>
        </w:rPr>
      </w:pPr>
      <w:r w:rsidRPr="00225AD9">
        <w:rPr>
          <w:rFonts w:ascii="Times New Roman" w:hAnsi="Times New Roman" w:cs="Times New Roman"/>
          <w:b/>
          <w:lang w:val="pl-PL"/>
        </w:rPr>
        <w:t>Emocje Adama:</w:t>
      </w:r>
      <w:r w:rsidRPr="00225AD9">
        <w:rPr>
          <w:rFonts w:ascii="Times New Roman" w:hAnsi="Times New Roman" w:cs="Times New Roman"/>
          <w:lang w:val="pl-PL"/>
        </w:rPr>
        <w:t xml:space="preserve"> Widok Julii rozmawiającej z Romanem wywołał w Adamie natychmiastowy lęk przed odrzuceniem, zazdrość o talent i przestrzeń oraz potężną frustrację. Jego poczucie własnej wartości opierało się wyłącznie na dominacji zewnętrznej, stąd panika, że 'obcy' odbierze mu status klasowego idola. Hejt Adama to tarcza obronna dla jego własnych kompleksów.</w:t>
      </w:r>
    </w:p>
    <w:p w14:paraId="386A6983" w14:textId="3D8BB66F" w:rsidR="00424C79" w:rsidRPr="00225AD9" w:rsidRDefault="00000000" w:rsidP="00CE7BC2">
      <w:pPr>
        <w:spacing w:after="120"/>
        <w:jc w:val="both"/>
        <w:rPr>
          <w:rFonts w:ascii="Times New Roman" w:hAnsi="Times New Roman" w:cs="Times New Roman"/>
          <w:lang w:val="pl-PL"/>
        </w:rPr>
      </w:pPr>
      <w:r w:rsidRPr="00225AD9">
        <w:rPr>
          <w:rFonts w:ascii="Times New Roman" w:hAnsi="Times New Roman" w:cs="Times New Roman"/>
          <w:b/>
          <w:lang w:val="pl-PL"/>
        </w:rPr>
        <w:t>Emocje Aleksandry:</w:t>
      </w:r>
      <w:r w:rsidRPr="00225AD9">
        <w:rPr>
          <w:rFonts w:ascii="Times New Roman" w:hAnsi="Times New Roman" w:cs="Times New Roman"/>
          <w:lang w:val="pl-PL"/>
        </w:rPr>
        <w:t xml:space="preserve"> Słysząc propozycję Romana, Aleksandra poczuła gwałtowny opór, gniew, poczucie niesprawiedliwości i potrzebę ochrony grupy przed człowiekiem, który wyrządził im tyle zła. Jej słowa (</w:t>
      </w:r>
      <w:r w:rsidR="00CE7BC2">
        <w:rPr>
          <w:rFonts w:ascii="Times New Roman" w:hAnsi="Times New Roman" w:cs="Times New Roman"/>
          <w:lang w:val="pl-PL"/>
        </w:rPr>
        <w:t>„T</w:t>
      </w:r>
      <w:r w:rsidRPr="00225AD9">
        <w:rPr>
          <w:rFonts w:ascii="Times New Roman" w:hAnsi="Times New Roman" w:cs="Times New Roman"/>
          <w:lang w:val="pl-PL"/>
        </w:rPr>
        <w:t>en sam, który zorganizował ten cyrk?') to wyraz głębokiego żalu, ale też lojalności wobec skrzywdzonego Romana. Doświadcza dysonansu, gdy ofiara broni kata.</w:t>
      </w:r>
    </w:p>
    <w:p w14:paraId="655E9E07" w14:textId="77777777" w:rsidR="00424C79" w:rsidRPr="00225AD9" w:rsidRDefault="00000000" w:rsidP="00CE7BC2">
      <w:pPr>
        <w:spacing w:after="120"/>
        <w:jc w:val="both"/>
        <w:rPr>
          <w:rFonts w:ascii="Times New Roman" w:hAnsi="Times New Roman" w:cs="Times New Roman"/>
          <w:lang w:val="pl-PL"/>
        </w:rPr>
      </w:pPr>
      <w:r w:rsidRPr="00225AD9">
        <w:rPr>
          <w:rFonts w:ascii="Times New Roman" w:hAnsi="Times New Roman" w:cs="Times New Roman"/>
          <w:b/>
          <w:lang w:val="pl-PL"/>
        </w:rPr>
        <w:t>Emocje Marka:</w:t>
      </w:r>
      <w:r w:rsidRPr="00225AD9">
        <w:rPr>
          <w:rFonts w:ascii="Times New Roman" w:hAnsi="Times New Roman" w:cs="Times New Roman"/>
          <w:lang w:val="pl-PL"/>
        </w:rPr>
        <w:t xml:space="preserve"> W Marku początkowo narastał wewnętrzny bunt przeciwko niesprawiedliwości i znieczulicy. Jako uważny obserwator korytarza czuł wstyd za klasę i pogardę dla metod Adama. Ta kumulacja emocjonalna dała mu siłę i odwagę, by w Scenie VII stać się głosem sumienia klasy i bezlitośnie obnażyć przed Adamem prawdę o jego lękach i motywacjach.</w:t>
      </w:r>
    </w:p>
    <w:p w14:paraId="79E171C5" w14:textId="0025499D" w:rsidR="00424C79" w:rsidRPr="00225AD9" w:rsidRDefault="00000000" w:rsidP="00CE7BC2">
      <w:pPr>
        <w:spacing w:after="120"/>
        <w:jc w:val="both"/>
        <w:rPr>
          <w:rFonts w:ascii="Times New Roman" w:hAnsi="Times New Roman" w:cs="Times New Roman"/>
          <w:lang w:val="pl-PL"/>
        </w:rPr>
      </w:pPr>
      <w:r w:rsidRPr="00225AD9">
        <w:rPr>
          <w:rFonts w:ascii="Times New Roman" w:hAnsi="Times New Roman" w:cs="Times New Roman"/>
          <w:b/>
          <w:lang w:val="pl-PL"/>
        </w:rPr>
        <w:t>Ewolucja emocjonalna akolitów:</w:t>
      </w:r>
      <w:r w:rsidRPr="00225AD9">
        <w:rPr>
          <w:rFonts w:ascii="Times New Roman" w:hAnsi="Times New Roman" w:cs="Times New Roman"/>
          <w:lang w:val="pl-PL"/>
        </w:rPr>
        <w:t xml:space="preserve"> Przeszli proces od euforycznego poczucia siły w grupie i</w:t>
      </w:r>
      <w:r w:rsidR="00CE7BC2">
        <w:rPr>
          <w:rFonts w:ascii="Times New Roman" w:hAnsi="Times New Roman" w:cs="Times New Roman"/>
          <w:lang w:val="pl-PL"/>
        </w:rPr>
        <w:t> </w:t>
      </w:r>
      <w:r w:rsidRPr="00225AD9">
        <w:rPr>
          <w:rFonts w:ascii="Times New Roman" w:hAnsi="Times New Roman" w:cs="Times New Roman"/>
          <w:lang w:val="pl-PL"/>
        </w:rPr>
        <w:t>lojalności wobec lidera, przez narastający dyskomfort moralny (widząc skalę krzywdy Romana), aż po poczucie winy, wstyd i ostateczną złość na Adama za to, jak traktował Olę i ich samych. Ich odejście to akt emocjonalnego wyzwolenia</w:t>
      </w:r>
      <w:r w:rsidR="00CE7BC2">
        <w:rPr>
          <w:rFonts w:ascii="Times New Roman" w:hAnsi="Times New Roman" w:cs="Times New Roman"/>
          <w:lang w:val="pl-PL"/>
        </w:rPr>
        <w:t>, wyraz buntu przeciwko pełnego egocentryzmu i pychy traktowaniu innych przez Adama</w:t>
      </w:r>
      <w:r w:rsidRPr="00225AD9">
        <w:rPr>
          <w:rFonts w:ascii="Times New Roman" w:hAnsi="Times New Roman" w:cs="Times New Roman"/>
          <w:lang w:val="pl-PL"/>
        </w:rPr>
        <w:t>.</w:t>
      </w:r>
    </w:p>
    <w:p w14:paraId="58D67CBD" w14:textId="1E61C0BE" w:rsidR="00424C79" w:rsidRPr="00225AD9" w:rsidRDefault="00000000" w:rsidP="00CE7BC2">
      <w:pPr>
        <w:spacing w:after="120"/>
        <w:jc w:val="both"/>
        <w:rPr>
          <w:rFonts w:ascii="Times New Roman" w:hAnsi="Times New Roman" w:cs="Times New Roman"/>
          <w:lang w:val="pl-PL"/>
        </w:rPr>
      </w:pPr>
      <w:r w:rsidRPr="00225AD9">
        <w:rPr>
          <w:rFonts w:ascii="Times New Roman" w:hAnsi="Times New Roman" w:cs="Times New Roman"/>
          <w:b/>
          <w:lang w:val="pl-PL"/>
        </w:rPr>
        <w:t>Emocje Romana:</w:t>
      </w:r>
      <w:r w:rsidRPr="00225AD9">
        <w:rPr>
          <w:rFonts w:ascii="Times New Roman" w:hAnsi="Times New Roman" w:cs="Times New Roman"/>
          <w:lang w:val="pl-PL"/>
        </w:rPr>
        <w:t xml:space="preserve"> Roman doświadcza pełnej sinusoidy emocjonalnej. Na dworcu czuje paraliżującą samotność, lęk i zagubienie. Sukces w klasie przynosi mu chwilową nadzieję, która zostaje brutalnie zduszona przez bojkot. Scena z telefonem to apogeum osamotnienia i poczucia niesprawiedliwości. Przełom przynosi wysłuchanie testamentu Dziadka — zyskuje wtedy wewnętrzny spokój, siłę duchową i odwagę do bezinteresownej miłości, co pozwala mu wznieść się ponad urazy.</w:t>
      </w:r>
      <w:r w:rsidR="00CE7BC2">
        <w:rPr>
          <w:rFonts w:ascii="Times New Roman" w:hAnsi="Times New Roman" w:cs="Times New Roman"/>
          <w:lang w:val="pl-PL"/>
        </w:rPr>
        <w:t xml:space="preserve"> W tych wszystkich emocjach Adam jako jednostka, która atakuje go bezpośrednio i sterując innymi, staje się bezpośrednim zagrożeniem, pogłębia poczucie niepewności nie tylko egzystencjalnej, ale i własnej wartości oraz – co za tym idzie – niepewność co do miejsca i wartości w społeczeństwie. Roman jednak zostawia swoje uczucia z boku, </w:t>
      </w:r>
      <w:r w:rsidR="00DC3387">
        <w:rPr>
          <w:rFonts w:ascii="Times New Roman" w:hAnsi="Times New Roman" w:cs="Times New Roman"/>
          <w:lang w:val="pl-PL"/>
        </w:rPr>
        <w:t>mając na względzie dobro całej grupy, z którą bierze udział w konkursie.</w:t>
      </w:r>
    </w:p>
    <w:p w14:paraId="377C4756" w14:textId="77777777" w:rsidR="00424C79" w:rsidRPr="00225AD9" w:rsidRDefault="00424C79">
      <w:pPr>
        <w:spacing w:after="240"/>
        <w:rPr>
          <w:rFonts w:ascii="Times New Roman" w:hAnsi="Times New Roman" w:cs="Times New Roman"/>
          <w:lang w:val="pl-PL"/>
        </w:rPr>
      </w:pPr>
    </w:p>
    <w:tbl>
      <w:tblPr>
        <w:tblW w:w="0" w:type="auto"/>
        <w:jc w:val="center"/>
        <w:tblLayout w:type="fixed"/>
        <w:tblLook w:val="04A0" w:firstRow="1" w:lastRow="0" w:firstColumn="1" w:lastColumn="0" w:noHBand="0" w:noVBand="1"/>
      </w:tblPr>
      <w:tblGrid>
        <w:gridCol w:w="9360"/>
      </w:tblGrid>
      <w:tr w:rsidR="00424C79" w:rsidRPr="009A7117" w14:paraId="0E094FBA" w14:textId="77777777">
        <w:trPr>
          <w:jc w:val="center"/>
        </w:trPr>
        <w:tc>
          <w:tcPr>
            <w:tcW w:w="9360" w:type="dxa"/>
            <w:shd w:val="clear" w:color="auto" w:fill="262626"/>
            <w:tcMar>
              <w:top w:w="120" w:type="dxa"/>
              <w:left w:w="150" w:type="dxa"/>
              <w:bottom w:w="120" w:type="dxa"/>
              <w:right w:w="150" w:type="dxa"/>
            </w:tcMar>
          </w:tcPr>
          <w:p w14:paraId="35C97E91" w14:textId="31CE4ED2" w:rsidR="00424C79" w:rsidRPr="00225AD9" w:rsidRDefault="00000000">
            <w:pPr>
              <w:rPr>
                <w:rFonts w:ascii="Times New Roman" w:hAnsi="Times New Roman" w:cs="Times New Roman"/>
                <w:lang w:val="pl-PL"/>
              </w:rPr>
            </w:pPr>
            <w:r w:rsidRPr="00225AD9">
              <w:rPr>
                <w:rFonts w:ascii="Times New Roman" w:hAnsi="Times New Roman" w:cs="Times New Roman"/>
                <w:b/>
                <w:color w:val="FFFFFF"/>
                <w:lang w:val="pl-PL"/>
              </w:rPr>
              <w:t>3. CZARNY KAPELUSZ (</w:t>
            </w:r>
            <w:r w:rsidR="00DC3387" w:rsidRPr="00225AD9">
              <w:rPr>
                <w:rFonts w:ascii="Times New Roman" w:hAnsi="Times New Roman" w:cs="Times New Roman"/>
                <w:b/>
                <w:color w:val="FFFFFF"/>
                <w:lang w:val="pl-PL"/>
              </w:rPr>
              <w:t>zagrożenia i krytyka) — wytyczne merytoryczne dla nauczyciela</w:t>
            </w:r>
          </w:p>
        </w:tc>
      </w:tr>
    </w:tbl>
    <w:p w14:paraId="57E08242" w14:textId="77777777" w:rsidR="00424C79" w:rsidRPr="00225AD9" w:rsidRDefault="00000000" w:rsidP="00DC3387">
      <w:pPr>
        <w:spacing w:after="120"/>
        <w:jc w:val="both"/>
        <w:rPr>
          <w:rFonts w:ascii="Times New Roman" w:hAnsi="Times New Roman" w:cs="Times New Roman"/>
          <w:lang w:val="pl-PL"/>
        </w:rPr>
      </w:pPr>
      <w:r w:rsidRPr="00225AD9">
        <w:rPr>
          <w:rFonts w:ascii="Times New Roman" w:hAnsi="Times New Roman" w:cs="Times New Roman"/>
          <w:b/>
          <w:lang w:val="pl-PL"/>
        </w:rPr>
        <w:t>Destrukcja klimatu klasy:</w:t>
      </w:r>
      <w:r w:rsidRPr="00225AD9">
        <w:rPr>
          <w:rFonts w:ascii="Times New Roman" w:hAnsi="Times New Roman" w:cs="Times New Roman"/>
          <w:lang w:val="pl-PL"/>
        </w:rPr>
        <w:t xml:space="preserve"> Działania Adama doprowadziły do głębokiej polaryzacji grupy, zniszczenia zaufania rówieśniczego i wprowadzenia atmosfery strachu. Klasa przestała być bezpieczną przestrzenią, a stała się polem minowym, gdzie każdy obawiał się, że jeśli sprzeciwi się liderowi, stanie się kolejną ofiarą.</w:t>
      </w:r>
    </w:p>
    <w:p w14:paraId="5AF202FB" w14:textId="298FDB2E" w:rsidR="00424C79" w:rsidRPr="00225AD9" w:rsidRDefault="00000000" w:rsidP="00DC3387">
      <w:pPr>
        <w:spacing w:after="120"/>
        <w:jc w:val="both"/>
        <w:rPr>
          <w:rFonts w:ascii="Times New Roman" w:hAnsi="Times New Roman" w:cs="Times New Roman"/>
          <w:lang w:val="pl-PL"/>
        </w:rPr>
      </w:pPr>
      <w:r w:rsidRPr="00225AD9">
        <w:rPr>
          <w:rFonts w:ascii="Times New Roman" w:hAnsi="Times New Roman" w:cs="Times New Roman"/>
          <w:b/>
          <w:lang w:val="pl-PL"/>
        </w:rPr>
        <w:lastRenderedPageBreak/>
        <w:t>Zagrożenie dla sukcesu:</w:t>
      </w:r>
      <w:r w:rsidRPr="00225AD9">
        <w:rPr>
          <w:rFonts w:ascii="Times New Roman" w:hAnsi="Times New Roman" w:cs="Times New Roman"/>
          <w:lang w:val="pl-PL"/>
        </w:rPr>
        <w:t xml:space="preserve"> Przez personalne animozje, wykluczenie genialnego gitarzysty i rozpad pierwotnego składu wokalnego, zespół stanął na krawędzi całkowitej katastrofy i eliminacji z</w:t>
      </w:r>
      <w:r w:rsidR="00DC3387">
        <w:rPr>
          <w:rFonts w:ascii="Times New Roman" w:hAnsi="Times New Roman" w:cs="Times New Roman"/>
          <w:lang w:val="pl-PL"/>
        </w:rPr>
        <w:t> </w:t>
      </w:r>
      <w:r w:rsidRPr="00225AD9">
        <w:rPr>
          <w:rFonts w:ascii="Times New Roman" w:hAnsi="Times New Roman" w:cs="Times New Roman"/>
          <w:lang w:val="pl-PL"/>
        </w:rPr>
        <w:t>konkursu. Toksyczna duma jednostki niszczyła dobrostan i cele całej społeczności.</w:t>
      </w:r>
    </w:p>
    <w:p w14:paraId="11692B55" w14:textId="20A3F6A1" w:rsidR="00424C79" w:rsidRPr="00225AD9" w:rsidRDefault="00000000" w:rsidP="00DC3387">
      <w:pPr>
        <w:spacing w:after="120"/>
        <w:jc w:val="both"/>
        <w:rPr>
          <w:rFonts w:ascii="Times New Roman" w:hAnsi="Times New Roman" w:cs="Times New Roman"/>
          <w:lang w:val="pl-PL"/>
        </w:rPr>
      </w:pPr>
      <w:r w:rsidRPr="00225AD9">
        <w:rPr>
          <w:rFonts w:ascii="Times New Roman" w:hAnsi="Times New Roman" w:cs="Times New Roman"/>
          <w:b/>
          <w:lang w:val="pl-PL"/>
        </w:rPr>
        <w:t>Cierpienie ofiary:</w:t>
      </w:r>
      <w:r w:rsidRPr="00225AD9">
        <w:rPr>
          <w:rFonts w:ascii="Times New Roman" w:hAnsi="Times New Roman" w:cs="Times New Roman"/>
          <w:lang w:val="pl-PL"/>
        </w:rPr>
        <w:t xml:space="preserve"> Hejt relacyjny (wykluczenie rówieśnicze) jest jedną z najbardziej niszczycielskich form przemocy psychicznej. Powoduje u ofiary głębokie obniżenie poczucia własnej wartości, lęki społeczne, stany depresyjne oraz poczucie totalnej izolacji i</w:t>
      </w:r>
      <w:r w:rsidR="00DC3387">
        <w:rPr>
          <w:rFonts w:ascii="Times New Roman" w:hAnsi="Times New Roman" w:cs="Times New Roman"/>
          <w:lang w:val="pl-PL"/>
        </w:rPr>
        <w:t> </w:t>
      </w:r>
      <w:r w:rsidRPr="00225AD9">
        <w:rPr>
          <w:rFonts w:ascii="Times New Roman" w:hAnsi="Times New Roman" w:cs="Times New Roman"/>
          <w:lang w:val="pl-PL"/>
        </w:rPr>
        <w:t>niewidzialności, co bezpośrednio zagraża zdrowiu psychicznemu młodzieży (priorytet profilaktyki MEN).</w:t>
      </w:r>
    </w:p>
    <w:p w14:paraId="1F3008E6" w14:textId="54FCF12A" w:rsidR="00424C79" w:rsidRDefault="00000000" w:rsidP="00DC3387">
      <w:pPr>
        <w:spacing w:after="120"/>
        <w:jc w:val="both"/>
        <w:rPr>
          <w:rFonts w:ascii="Times New Roman" w:hAnsi="Times New Roman" w:cs="Times New Roman"/>
          <w:lang w:val="pl-PL"/>
        </w:rPr>
      </w:pPr>
      <w:r w:rsidRPr="00225AD9">
        <w:rPr>
          <w:rFonts w:ascii="Times New Roman" w:hAnsi="Times New Roman" w:cs="Times New Roman"/>
          <w:b/>
          <w:lang w:val="pl-PL"/>
        </w:rPr>
        <w:t>Zagrożenie postawy pasywnych świadków:</w:t>
      </w:r>
      <w:r w:rsidRPr="00225AD9">
        <w:rPr>
          <w:rFonts w:ascii="Times New Roman" w:hAnsi="Times New Roman" w:cs="Times New Roman"/>
          <w:lang w:val="pl-PL"/>
        </w:rPr>
        <w:t xml:space="preserve"> Milczenie klasy ugruntowało bezkarność agresora. Świadkowie, którzy ulegają konformizmowi i nie reagują, niszczą własną wrażliwość moralną, uczą się znieczulicy społecznej i współuczestniczą w złu. Systemowo rodzi to kulturę przyzwolenia na przemoc i niszczy kapitał obywatelski szkoły.</w:t>
      </w:r>
    </w:p>
    <w:p w14:paraId="3DD65A18" w14:textId="77777777" w:rsidR="00DC3387" w:rsidRPr="00225AD9" w:rsidRDefault="00DC3387" w:rsidP="00DC3387">
      <w:pPr>
        <w:spacing w:after="120"/>
        <w:jc w:val="both"/>
        <w:rPr>
          <w:rFonts w:ascii="Times New Roman" w:hAnsi="Times New Roman" w:cs="Times New Roman"/>
          <w:lang w:val="pl-PL"/>
        </w:rPr>
      </w:pPr>
    </w:p>
    <w:tbl>
      <w:tblPr>
        <w:tblW w:w="0" w:type="auto"/>
        <w:jc w:val="center"/>
        <w:tblLayout w:type="fixed"/>
        <w:tblLook w:val="04A0" w:firstRow="1" w:lastRow="0" w:firstColumn="1" w:lastColumn="0" w:noHBand="0" w:noVBand="1"/>
      </w:tblPr>
      <w:tblGrid>
        <w:gridCol w:w="9360"/>
      </w:tblGrid>
      <w:tr w:rsidR="00424C79" w:rsidRPr="009A7117" w14:paraId="65EECE8D" w14:textId="77777777">
        <w:trPr>
          <w:jc w:val="center"/>
        </w:trPr>
        <w:tc>
          <w:tcPr>
            <w:tcW w:w="9360" w:type="dxa"/>
            <w:shd w:val="clear" w:color="auto" w:fill="FFD966"/>
            <w:tcMar>
              <w:top w:w="120" w:type="dxa"/>
              <w:left w:w="150" w:type="dxa"/>
              <w:bottom w:w="120" w:type="dxa"/>
              <w:right w:w="150" w:type="dxa"/>
            </w:tcMar>
          </w:tcPr>
          <w:p w14:paraId="10D2114F" w14:textId="7F0FE3F6" w:rsidR="00424C79" w:rsidRPr="00225AD9" w:rsidRDefault="00000000">
            <w:pPr>
              <w:rPr>
                <w:rFonts w:ascii="Times New Roman" w:hAnsi="Times New Roman" w:cs="Times New Roman"/>
                <w:lang w:val="pl-PL"/>
              </w:rPr>
            </w:pPr>
            <w:r w:rsidRPr="00225AD9">
              <w:rPr>
                <w:rFonts w:ascii="Times New Roman" w:hAnsi="Times New Roman" w:cs="Times New Roman"/>
                <w:b/>
                <w:color w:val="000000"/>
                <w:lang w:val="pl-PL"/>
              </w:rPr>
              <w:t>4. ŻÓŁTY KAPELUSZ (</w:t>
            </w:r>
            <w:r w:rsidR="00DC3387" w:rsidRPr="00225AD9">
              <w:rPr>
                <w:rFonts w:ascii="Times New Roman" w:hAnsi="Times New Roman" w:cs="Times New Roman"/>
                <w:b/>
                <w:color w:val="000000"/>
                <w:lang w:val="pl-PL"/>
              </w:rPr>
              <w:t>zasoby i optymizm) — wytyczne merytoryczne dla nauczyciela</w:t>
            </w:r>
          </w:p>
        </w:tc>
      </w:tr>
    </w:tbl>
    <w:p w14:paraId="0CE2A619" w14:textId="0DA2F53D" w:rsidR="00424C79" w:rsidRPr="00225AD9" w:rsidRDefault="00000000" w:rsidP="00DC3387">
      <w:pPr>
        <w:spacing w:after="120"/>
        <w:jc w:val="both"/>
        <w:rPr>
          <w:rFonts w:ascii="Times New Roman" w:hAnsi="Times New Roman" w:cs="Times New Roman"/>
          <w:lang w:val="pl-PL"/>
        </w:rPr>
      </w:pPr>
      <w:r w:rsidRPr="00225AD9">
        <w:rPr>
          <w:rFonts w:ascii="Times New Roman" w:hAnsi="Times New Roman" w:cs="Times New Roman"/>
          <w:b/>
          <w:lang w:val="pl-PL"/>
        </w:rPr>
        <w:t>Zasoby i potencjał Adama:</w:t>
      </w:r>
      <w:r w:rsidRPr="00225AD9">
        <w:rPr>
          <w:rFonts w:ascii="Times New Roman" w:hAnsi="Times New Roman" w:cs="Times New Roman"/>
          <w:lang w:val="pl-PL"/>
        </w:rPr>
        <w:t xml:space="preserve"> Adam posiada ogromny, naturalny charyzmat przywódczy i rzadką zdolność zarządzania grupą. Klasa idzie za nim instynktownie. Ponadto dysponuje wybitnym talentem wokalno-muzycznym. Jeśli te zasoby zostaną przekierowane z destrukcji (hejt)</w:t>
      </w:r>
      <w:r w:rsidR="00DC3387">
        <w:rPr>
          <w:rFonts w:ascii="Times New Roman" w:hAnsi="Times New Roman" w:cs="Times New Roman"/>
          <w:lang w:val="pl-PL"/>
        </w:rPr>
        <w:t xml:space="preserve"> i egocentryzmu</w:t>
      </w:r>
      <w:r w:rsidRPr="00225AD9">
        <w:rPr>
          <w:rFonts w:ascii="Times New Roman" w:hAnsi="Times New Roman" w:cs="Times New Roman"/>
          <w:lang w:val="pl-PL"/>
        </w:rPr>
        <w:t xml:space="preserve"> na konstrukcję (współpraca)</w:t>
      </w:r>
      <w:r w:rsidR="00DC3387">
        <w:rPr>
          <w:rFonts w:ascii="Times New Roman" w:hAnsi="Times New Roman" w:cs="Times New Roman"/>
          <w:lang w:val="pl-PL"/>
        </w:rPr>
        <w:t xml:space="preserve"> i szczere relacje z innymi</w:t>
      </w:r>
      <w:r w:rsidRPr="00225AD9">
        <w:rPr>
          <w:rFonts w:ascii="Times New Roman" w:hAnsi="Times New Roman" w:cs="Times New Roman"/>
          <w:lang w:val="pl-PL"/>
        </w:rPr>
        <w:t>, Adam sta</w:t>
      </w:r>
      <w:r w:rsidR="00DC3387">
        <w:rPr>
          <w:rFonts w:ascii="Times New Roman" w:hAnsi="Times New Roman" w:cs="Times New Roman"/>
          <w:lang w:val="pl-PL"/>
        </w:rPr>
        <w:t>ni</w:t>
      </w:r>
      <w:r w:rsidRPr="00225AD9">
        <w:rPr>
          <w:rFonts w:ascii="Times New Roman" w:hAnsi="Times New Roman" w:cs="Times New Roman"/>
          <w:lang w:val="pl-PL"/>
        </w:rPr>
        <w:t>e się filarem społeczności i genialnym liderem.</w:t>
      </w:r>
    </w:p>
    <w:p w14:paraId="6E0AB6BD" w14:textId="1B2BAB59" w:rsidR="00424C79" w:rsidRPr="00225AD9" w:rsidRDefault="00000000" w:rsidP="00DC3387">
      <w:pPr>
        <w:spacing w:after="120"/>
        <w:jc w:val="both"/>
        <w:rPr>
          <w:rFonts w:ascii="Times New Roman" w:hAnsi="Times New Roman" w:cs="Times New Roman"/>
          <w:lang w:val="pl-PL"/>
        </w:rPr>
      </w:pPr>
      <w:r w:rsidRPr="00225AD9">
        <w:rPr>
          <w:rFonts w:ascii="Times New Roman" w:hAnsi="Times New Roman" w:cs="Times New Roman"/>
          <w:b/>
          <w:lang w:val="pl-PL"/>
        </w:rPr>
        <w:t>Szansa z wybaczenia Romana:</w:t>
      </w:r>
      <w:r w:rsidRPr="00225AD9">
        <w:rPr>
          <w:rFonts w:ascii="Times New Roman" w:hAnsi="Times New Roman" w:cs="Times New Roman"/>
          <w:lang w:val="pl-PL"/>
        </w:rPr>
        <w:t xml:space="preserve"> Gest Romana uratował nie tylko występ, ale i </w:t>
      </w:r>
      <w:r w:rsidR="00DC3387">
        <w:rPr>
          <w:rFonts w:ascii="Times New Roman" w:hAnsi="Times New Roman" w:cs="Times New Roman"/>
          <w:lang w:val="pl-PL"/>
        </w:rPr>
        <w:t>relacje w klasie</w:t>
      </w:r>
      <w:r w:rsidRPr="00225AD9">
        <w:rPr>
          <w:rFonts w:ascii="Times New Roman" w:hAnsi="Times New Roman" w:cs="Times New Roman"/>
          <w:lang w:val="pl-PL"/>
        </w:rPr>
        <w:t>. Pokazał uczniom, że wybaczenie to nie słabość, lecz najwyższy przejaw siły charakteru</w:t>
      </w:r>
      <w:r w:rsidR="009D06C9">
        <w:rPr>
          <w:rFonts w:ascii="Times New Roman" w:hAnsi="Times New Roman" w:cs="Times New Roman"/>
          <w:lang w:val="pl-PL"/>
        </w:rPr>
        <w:t>, dojrzałości, przedkładania dobra grupy nad własne</w:t>
      </w:r>
      <w:r w:rsidRPr="00225AD9">
        <w:rPr>
          <w:rFonts w:ascii="Times New Roman" w:hAnsi="Times New Roman" w:cs="Times New Roman"/>
          <w:lang w:val="pl-PL"/>
        </w:rPr>
        <w:t xml:space="preserve">. Pozwoliło to przekształcić monokulturową, zamkniętą grupę w zintegrowany, wielokulturowy zespół bogaty różnorodnością (wspólna </w:t>
      </w:r>
      <w:r w:rsidR="009D06C9">
        <w:rPr>
          <w:rFonts w:ascii="Times New Roman" w:hAnsi="Times New Roman" w:cs="Times New Roman"/>
          <w:lang w:val="pl-PL"/>
        </w:rPr>
        <w:t>„</w:t>
      </w:r>
      <w:r w:rsidRPr="00225AD9">
        <w:rPr>
          <w:rFonts w:ascii="Times New Roman" w:hAnsi="Times New Roman" w:cs="Times New Roman"/>
          <w:lang w:val="pl-PL"/>
        </w:rPr>
        <w:t>Wieża Babel</w:t>
      </w:r>
      <w:r w:rsidR="009D06C9">
        <w:rPr>
          <w:rFonts w:ascii="Times New Roman" w:hAnsi="Times New Roman" w:cs="Times New Roman"/>
          <w:lang w:val="pl-PL"/>
        </w:rPr>
        <w:t>”</w:t>
      </w:r>
      <w:r w:rsidRPr="00225AD9">
        <w:rPr>
          <w:rFonts w:ascii="Times New Roman" w:hAnsi="Times New Roman" w:cs="Times New Roman"/>
          <w:lang w:val="pl-PL"/>
        </w:rPr>
        <w:t>).</w:t>
      </w:r>
    </w:p>
    <w:p w14:paraId="2C117090" w14:textId="21D20AAF" w:rsidR="00424C79" w:rsidRPr="00225AD9" w:rsidRDefault="00000000" w:rsidP="009D06C9">
      <w:pPr>
        <w:spacing w:after="120"/>
        <w:jc w:val="both"/>
        <w:rPr>
          <w:rFonts w:ascii="Times New Roman" w:hAnsi="Times New Roman" w:cs="Times New Roman"/>
          <w:lang w:val="pl-PL"/>
        </w:rPr>
      </w:pPr>
      <w:r w:rsidRPr="00225AD9">
        <w:rPr>
          <w:rFonts w:ascii="Times New Roman" w:hAnsi="Times New Roman" w:cs="Times New Roman"/>
          <w:b/>
          <w:lang w:val="pl-PL"/>
        </w:rPr>
        <w:t>Zasoby liderów pozytywnych:</w:t>
      </w:r>
      <w:r w:rsidRPr="00225AD9">
        <w:rPr>
          <w:rFonts w:ascii="Times New Roman" w:hAnsi="Times New Roman" w:cs="Times New Roman"/>
          <w:lang w:val="pl-PL"/>
        </w:rPr>
        <w:t xml:space="preserve"> Julia wniosła odwagę inicjatywy</w:t>
      </w:r>
      <w:r w:rsidR="009D06C9">
        <w:rPr>
          <w:rFonts w:ascii="Times New Roman" w:hAnsi="Times New Roman" w:cs="Times New Roman"/>
          <w:lang w:val="pl-PL"/>
        </w:rPr>
        <w:t xml:space="preserve"> (to ona zainicjowała włączenie Romana do zespołu)</w:t>
      </w:r>
      <w:r w:rsidRPr="00225AD9">
        <w:rPr>
          <w:rFonts w:ascii="Times New Roman" w:hAnsi="Times New Roman" w:cs="Times New Roman"/>
          <w:lang w:val="pl-PL"/>
        </w:rPr>
        <w:t xml:space="preserve"> i sprawiedliwość; Wiktoria — głęboką, cichą empatię i gotowość do bezinteresownej</w:t>
      </w:r>
      <w:r w:rsidR="009D06C9">
        <w:rPr>
          <w:rFonts w:ascii="Times New Roman" w:hAnsi="Times New Roman" w:cs="Times New Roman"/>
          <w:lang w:val="pl-PL"/>
        </w:rPr>
        <w:t>, naturalnej</w:t>
      </w:r>
      <w:r w:rsidRPr="00225AD9">
        <w:rPr>
          <w:rFonts w:ascii="Times New Roman" w:hAnsi="Times New Roman" w:cs="Times New Roman"/>
          <w:lang w:val="pl-PL"/>
        </w:rPr>
        <w:t xml:space="preserve"> obecności przy słabszym; Marek — </w:t>
      </w:r>
      <w:r w:rsidR="009D06C9">
        <w:rPr>
          <w:rFonts w:ascii="Times New Roman" w:hAnsi="Times New Roman" w:cs="Times New Roman"/>
          <w:lang w:val="pl-PL"/>
        </w:rPr>
        <w:t xml:space="preserve">mimo początkowego stania z boku, milczącej obserwacji i wycofania, </w:t>
      </w:r>
      <w:r w:rsidRPr="00225AD9">
        <w:rPr>
          <w:rFonts w:ascii="Times New Roman" w:hAnsi="Times New Roman" w:cs="Times New Roman"/>
          <w:lang w:val="pl-PL"/>
        </w:rPr>
        <w:t>bezkompromisową prawdę i odwagę cywilną do konfrontacji ze złem. Te zasoby skonsolidowały grupę w momencie kryzysu.</w:t>
      </w:r>
    </w:p>
    <w:p w14:paraId="3418208D" w14:textId="055B895E" w:rsidR="00424C79" w:rsidRPr="00225AD9" w:rsidRDefault="00000000" w:rsidP="009D06C9">
      <w:pPr>
        <w:spacing w:after="120"/>
        <w:jc w:val="both"/>
        <w:rPr>
          <w:rFonts w:ascii="Times New Roman" w:hAnsi="Times New Roman" w:cs="Times New Roman"/>
          <w:lang w:val="pl-PL"/>
        </w:rPr>
      </w:pPr>
      <w:r w:rsidRPr="00225AD9">
        <w:rPr>
          <w:rFonts w:ascii="Times New Roman" w:hAnsi="Times New Roman" w:cs="Times New Roman"/>
          <w:b/>
          <w:lang w:val="pl-PL"/>
        </w:rPr>
        <w:t>Przesłanie finału:</w:t>
      </w:r>
      <w:r w:rsidRPr="00225AD9">
        <w:rPr>
          <w:rFonts w:ascii="Times New Roman" w:hAnsi="Times New Roman" w:cs="Times New Roman"/>
          <w:lang w:val="pl-PL"/>
        </w:rPr>
        <w:t xml:space="preserve"> Spektakl dowodzi, że </w:t>
      </w:r>
      <w:r w:rsidR="009D06C9">
        <w:rPr>
          <w:rFonts w:ascii="Times New Roman" w:hAnsi="Times New Roman" w:cs="Times New Roman"/>
          <w:lang w:val="pl-PL"/>
        </w:rPr>
        <w:t>przemiana</w:t>
      </w:r>
      <w:r w:rsidRPr="00225AD9">
        <w:rPr>
          <w:rFonts w:ascii="Times New Roman" w:hAnsi="Times New Roman" w:cs="Times New Roman"/>
          <w:lang w:val="pl-PL"/>
        </w:rPr>
        <w:t xml:space="preserve"> jest zawsze możliwa, a błędy młodości nie muszą definitywnie przekreślać człowieka. Zwyciężyły wartości integracji, dialogu oraz szeroko otwartych drzwi (</w:t>
      </w:r>
      <w:r w:rsidR="009D06C9">
        <w:rPr>
          <w:rFonts w:ascii="Times New Roman" w:hAnsi="Times New Roman" w:cs="Times New Roman"/>
          <w:lang w:val="pl-PL"/>
        </w:rPr>
        <w:t>żółte</w:t>
      </w:r>
      <w:r w:rsidRPr="00225AD9">
        <w:rPr>
          <w:rFonts w:ascii="Times New Roman" w:hAnsi="Times New Roman" w:cs="Times New Roman"/>
          <w:lang w:val="pl-PL"/>
        </w:rPr>
        <w:t xml:space="preserve"> koszulki). Pokazuje to, że dobro i bezinteresowność mają realną moc zmieniania struktur społecznych.</w:t>
      </w:r>
    </w:p>
    <w:p w14:paraId="1CA58BB4" w14:textId="77777777" w:rsidR="00424C79" w:rsidRPr="00225AD9" w:rsidRDefault="00424C79">
      <w:pPr>
        <w:spacing w:after="240"/>
        <w:rPr>
          <w:rFonts w:ascii="Times New Roman" w:hAnsi="Times New Roman" w:cs="Times New Roman"/>
          <w:lang w:val="pl-PL"/>
        </w:rPr>
      </w:pPr>
    </w:p>
    <w:tbl>
      <w:tblPr>
        <w:tblW w:w="0" w:type="auto"/>
        <w:jc w:val="center"/>
        <w:tblLayout w:type="fixed"/>
        <w:tblLook w:val="04A0" w:firstRow="1" w:lastRow="0" w:firstColumn="1" w:lastColumn="0" w:noHBand="0" w:noVBand="1"/>
      </w:tblPr>
      <w:tblGrid>
        <w:gridCol w:w="9360"/>
      </w:tblGrid>
      <w:tr w:rsidR="00424C79" w:rsidRPr="009A7117" w14:paraId="49E350DA" w14:textId="77777777">
        <w:trPr>
          <w:jc w:val="center"/>
        </w:trPr>
        <w:tc>
          <w:tcPr>
            <w:tcW w:w="9360" w:type="dxa"/>
            <w:shd w:val="clear" w:color="auto" w:fill="70AD47"/>
            <w:tcMar>
              <w:top w:w="120" w:type="dxa"/>
              <w:left w:w="150" w:type="dxa"/>
              <w:bottom w:w="120" w:type="dxa"/>
              <w:right w:w="150" w:type="dxa"/>
            </w:tcMar>
          </w:tcPr>
          <w:p w14:paraId="15ED4100" w14:textId="6B609CD3" w:rsidR="00424C79" w:rsidRPr="00225AD9" w:rsidRDefault="00000000">
            <w:pPr>
              <w:rPr>
                <w:rFonts w:ascii="Times New Roman" w:hAnsi="Times New Roman" w:cs="Times New Roman"/>
                <w:lang w:val="pl-PL"/>
              </w:rPr>
            </w:pPr>
            <w:r w:rsidRPr="00225AD9">
              <w:rPr>
                <w:rFonts w:ascii="Times New Roman" w:hAnsi="Times New Roman" w:cs="Times New Roman"/>
                <w:b/>
                <w:color w:val="FFFFFF"/>
                <w:lang w:val="pl-PL"/>
              </w:rPr>
              <w:t>5. ZIELONY KAPELUSZ (</w:t>
            </w:r>
            <w:r w:rsidR="009D06C9" w:rsidRPr="00225AD9">
              <w:rPr>
                <w:rFonts w:ascii="Times New Roman" w:hAnsi="Times New Roman" w:cs="Times New Roman"/>
                <w:b/>
                <w:color w:val="FFFFFF"/>
                <w:lang w:val="pl-PL"/>
              </w:rPr>
              <w:t>kreatywność i rozwiązania) — wytyczne merytoryczne dla nauczyciela</w:t>
            </w:r>
          </w:p>
        </w:tc>
      </w:tr>
    </w:tbl>
    <w:p w14:paraId="401EE01E" w14:textId="1EB06BB8" w:rsidR="00424C79" w:rsidRPr="00225AD9" w:rsidRDefault="00000000" w:rsidP="009D06C9">
      <w:pPr>
        <w:spacing w:after="120"/>
        <w:jc w:val="both"/>
        <w:rPr>
          <w:rFonts w:ascii="Times New Roman" w:hAnsi="Times New Roman" w:cs="Times New Roman"/>
          <w:lang w:val="pl-PL"/>
        </w:rPr>
      </w:pPr>
      <w:r w:rsidRPr="00225AD9">
        <w:rPr>
          <w:rFonts w:ascii="Times New Roman" w:hAnsi="Times New Roman" w:cs="Times New Roman"/>
          <w:b/>
          <w:lang w:val="pl-PL"/>
        </w:rPr>
        <w:t>Prewencja wczesna konfliktu:</w:t>
      </w:r>
      <w:r w:rsidRPr="00225AD9">
        <w:rPr>
          <w:rFonts w:ascii="Times New Roman" w:hAnsi="Times New Roman" w:cs="Times New Roman"/>
          <w:lang w:val="pl-PL"/>
        </w:rPr>
        <w:t xml:space="preserve"> Na samym początku, widząc wejście Romana, klasa lub nauczyciel mogli natychmiast zaproponować wspóln</w:t>
      </w:r>
      <w:r w:rsidR="009D06C9">
        <w:rPr>
          <w:rFonts w:ascii="Times New Roman" w:hAnsi="Times New Roman" w:cs="Times New Roman"/>
          <w:lang w:val="pl-PL"/>
        </w:rPr>
        <w:t>e tworzenie zespołu konkursowego przez</w:t>
      </w:r>
      <w:r w:rsidRPr="00225AD9">
        <w:rPr>
          <w:rFonts w:ascii="Times New Roman" w:hAnsi="Times New Roman" w:cs="Times New Roman"/>
          <w:lang w:val="pl-PL"/>
        </w:rPr>
        <w:t xml:space="preserve"> Adama i </w:t>
      </w:r>
      <w:r w:rsidRPr="00225AD9">
        <w:rPr>
          <w:rFonts w:ascii="Times New Roman" w:hAnsi="Times New Roman" w:cs="Times New Roman"/>
          <w:lang w:val="pl-PL"/>
        </w:rPr>
        <w:lastRenderedPageBreak/>
        <w:t>Romana, zanim w</w:t>
      </w:r>
      <w:r w:rsidR="009D06C9">
        <w:rPr>
          <w:rFonts w:ascii="Times New Roman" w:hAnsi="Times New Roman" w:cs="Times New Roman"/>
          <w:lang w:val="pl-PL"/>
        </w:rPr>
        <w:t> </w:t>
      </w:r>
      <w:r w:rsidRPr="00225AD9">
        <w:rPr>
          <w:rFonts w:ascii="Times New Roman" w:hAnsi="Times New Roman" w:cs="Times New Roman"/>
          <w:lang w:val="pl-PL"/>
        </w:rPr>
        <w:t>Adamie zrodziło się poczucie zagrożenia. Kluczem jest natychmiastowe zintegrowanie nowego talentu z dotychczasowym liderem, zamiast ich polaryzowania.</w:t>
      </w:r>
    </w:p>
    <w:p w14:paraId="7B88AEFE" w14:textId="468DAEF3" w:rsidR="00424C79" w:rsidRPr="00225AD9" w:rsidRDefault="00000000" w:rsidP="009D06C9">
      <w:pPr>
        <w:spacing w:after="120"/>
        <w:jc w:val="both"/>
        <w:rPr>
          <w:rFonts w:ascii="Times New Roman" w:hAnsi="Times New Roman" w:cs="Times New Roman"/>
          <w:lang w:val="pl-PL"/>
        </w:rPr>
      </w:pPr>
      <w:r w:rsidRPr="00225AD9">
        <w:rPr>
          <w:rFonts w:ascii="Times New Roman" w:hAnsi="Times New Roman" w:cs="Times New Roman"/>
          <w:b/>
          <w:lang w:val="pl-PL"/>
        </w:rPr>
        <w:t>Rozbrajanie zawiści w realnym życiu (</w:t>
      </w:r>
      <w:r w:rsidR="009D06C9">
        <w:rPr>
          <w:rFonts w:ascii="Times New Roman" w:hAnsi="Times New Roman" w:cs="Times New Roman"/>
          <w:b/>
          <w:lang w:val="pl-PL"/>
        </w:rPr>
        <w:t>s</w:t>
      </w:r>
      <w:r w:rsidRPr="00225AD9">
        <w:rPr>
          <w:rFonts w:ascii="Times New Roman" w:hAnsi="Times New Roman" w:cs="Times New Roman"/>
          <w:b/>
          <w:lang w:val="pl-PL"/>
        </w:rPr>
        <w:t>trategie dla uczniów):</w:t>
      </w:r>
      <w:r w:rsidRPr="00225AD9">
        <w:rPr>
          <w:rFonts w:ascii="Times New Roman" w:hAnsi="Times New Roman" w:cs="Times New Roman"/>
          <w:lang w:val="pl-PL"/>
        </w:rPr>
        <w:t xml:space="preserve"> Najskuteczniejszą metodą rozbrojenia wroga jest uczynienie go partnerem. Zaproszenie osoby zazdrosnej do wspólnego projektu, publiczne docenienie jej dotychczasowych zasług i podział ról </w:t>
      </w:r>
      <w:r w:rsidR="009D06C9">
        <w:rPr>
          <w:rFonts w:ascii="Times New Roman" w:hAnsi="Times New Roman" w:cs="Times New Roman"/>
          <w:lang w:val="pl-PL"/>
        </w:rPr>
        <w:t>(„</w:t>
      </w:r>
      <w:r w:rsidRPr="00225AD9">
        <w:rPr>
          <w:rFonts w:ascii="Times New Roman" w:hAnsi="Times New Roman" w:cs="Times New Roman"/>
          <w:lang w:val="pl-PL"/>
        </w:rPr>
        <w:t>ja gram na gitarze, ale to twój głos jest tu najważniejszy</w:t>
      </w:r>
      <w:r w:rsidR="009D06C9">
        <w:rPr>
          <w:rFonts w:ascii="Times New Roman" w:hAnsi="Times New Roman" w:cs="Times New Roman"/>
          <w:lang w:val="pl-PL"/>
        </w:rPr>
        <w:t>”</w:t>
      </w:r>
      <w:r w:rsidRPr="00225AD9">
        <w:rPr>
          <w:rFonts w:ascii="Times New Roman" w:hAnsi="Times New Roman" w:cs="Times New Roman"/>
          <w:lang w:val="pl-PL"/>
        </w:rPr>
        <w:t>) neutralizuje lęk przed utratą statusu i gasi agresję.</w:t>
      </w:r>
    </w:p>
    <w:p w14:paraId="1D387D45" w14:textId="77777777" w:rsidR="009D06C9" w:rsidRDefault="00000000">
      <w:pPr>
        <w:spacing w:after="120"/>
        <w:rPr>
          <w:rFonts w:ascii="Times New Roman" w:hAnsi="Times New Roman" w:cs="Times New Roman"/>
          <w:lang w:val="pl-PL"/>
        </w:rPr>
      </w:pPr>
      <w:r w:rsidRPr="00225AD9">
        <w:rPr>
          <w:rFonts w:ascii="Times New Roman" w:hAnsi="Times New Roman" w:cs="Times New Roman"/>
          <w:b/>
          <w:lang w:val="pl-PL"/>
        </w:rPr>
        <w:t>Alternatywne reakcje świadków:</w:t>
      </w:r>
      <w:r w:rsidRPr="00225AD9">
        <w:rPr>
          <w:rFonts w:ascii="Times New Roman" w:hAnsi="Times New Roman" w:cs="Times New Roman"/>
          <w:lang w:val="pl-PL"/>
        </w:rPr>
        <w:t xml:space="preserve"> W Scenie II, zamiast podchwytywać rytm </w:t>
      </w:r>
      <w:r w:rsidRPr="009D06C9">
        <w:rPr>
          <w:rFonts w:ascii="Times New Roman" w:hAnsi="Times New Roman" w:cs="Times New Roman"/>
          <w:i/>
          <w:iCs/>
          <w:lang w:val="pl-PL"/>
        </w:rPr>
        <w:t xml:space="preserve">body </w:t>
      </w:r>
      <w:proofErr w:type="spellStart"/>
      <w:r w:rsidRPr="009D06C9">
        <w:rPr>
          <w:rFonts w:ascii="Times New Roman" w:hAnsi="Times New Roman" w:cs="Times New Roman"/>
          <w:i/>
          <w:iCs/>
          <w:lang w:val="pl-PL"/>
        </w:rPr>
        <w:t>percussion</w:t>
      </w:r>
      <w:proofErr w:type="spellEnd"/>
      <w:r w:rsidRPr="00225AD9">
        <w:rPr>
          <w:rFonts w:ascii="Times New Roman" w:hAnsi="Times New Roman" w:cs="Times New Roman"/>
          <w:lang w:val="pl-PL"/>
        </w:rPr>
        <w:t xml:space="preserve"> Adama, świadkowie mogli: </w:t>
      </w:r>
    </w:p>
    <w:p w14:paraId="49FAE680" w14:textId="5F351B82" w:rsidR="009D06C9" w:rsidRDefault="00000000">
      <w:pPr>
        <w:spacing w:after="120"/>
        <w:rPr>
          <w:rFonts w:ascii="Times New Roman" w:hAnsi="Times New Roman" w:cs="Times New Roman"/>
          <w:lang w:val="pl-PL"/>
        </w:rPr>
      </w:pPr>
      <w:r w:rsidRPr="00225AD9">
        <w:rPr>
          <w:rFonts w:ascii="Times New Roman" w:hAnsi="Times New Roman" w:cs="Times New Roman"/>
          <w:lang w:val="pl-PL"/>
        </w:rPr>
        <w:t>a) przerwać bębnienie</w:t>
      </w:r>
      <w:r w:rsidR="009D06C9">
        <w:rPr>
          <w:rFonts w:ascii="Times New Roman" w:hAnsi="Times New Roman" w:cs="Times New Roman"/>
          <w:lang w:val="pl-PL"/>
        </w:rPr>
        <w:t>,</w:t>
      </w:r>
      <w:r w:rsidRPr="00225AD9">
        <w:rPr>
          <w:rFonts w:ascii="Times New Roman" w:hAnsi="Times New Roman" w:cs="Times New Roman"/>
          <w:lang w:val="pl-PL"/>
        </w:rPr>
        <w:t xml:space="preserve"> zacząć bić brawo Romanowi; </w:t>
      </w:r>
    </w:p>
    <w:p w14:paraId="0D3A94B0" w14:textId="77777777" w:rsidR="009D06C9" w:rsidRDefault="00000000">
      <w:pPr>
        <w:spacing w:after="120"/>
        <w:rPr>
          <w:rFonts w:ascii="Times New Roman" w:hAnsi="Times New Roman" w:cs="Times New Roman"/>
          <w:lang w:val="pl-PL"/>
        </w:rPr>
      </w:pPr>
      <w:r w:rsidRPr="00225AD9">
        <w:rPr>
          <w:rFonts w:ascii="Times New Roman" w:hAnsi="Times New Roman" w:cs="Times New Roman"/>
          <w:lang w:val="pl-PL"/>
        </w:rPr>
        <w:t xml:space="preserve">b) Julia mogła głośno powiedzieć: </w:t>
      </w:r>
      <w:r w:rsidR="009D06C9">
        <w:rPr>
          <w:rFonts w:ascii="Times New Roman" w:hAnsi="Times New Roman" w:cs="Times New Roman"/>
          <w:lang w:val="pl-PL"/>
        </w:rPr>
        <w:t>„</w:t>
      </w:r>
      <w:r w:rsidRPr="00225AD9">
        <w:rPr>
          <w:rFonts w:ascii="Times New Roman" w:hAnsi="Times New Roman" w:cs="Times New Roman"/>
          <w:lang w:val="pl-PL"/>
        </w:rPr>
        <w:t xml:space="preserve">Adam, świetny rytm, połączmy to z gitarą Romana, wyjdzie sztos!'; </w:t>
      </w:r>
    </w:p>
    <w:p w14:paraId="45AE4D25" w14:textId="1A6419B2" w:rsidR="00424C79" w:rsidRPr="00225AD9" w:rsidRDefault="00000000">
      <w:pPr>
        <w:spacing w:after="120"/>
        <w:rPr>
          <w:rFonts w:ascii="Times New Roman" w:hAnsi="Times New Roman" w:cs="Times New Roman"/>
          <w:lang w:val="pl-PL"/>
        </w:rPr>
      </w:pPr>
      <w:r w:rsidRPr="00225AD9">
        <w:rPr>
          <w:rFonts w:ascii="Times New Roman" w:hAnsi="Times New Roman" w:cs="Times New Roman"/>
          <w:lang w:val="pl-PL"/>
        </w:rPr>
        <w:t>c) Marek mógł wprost odmówić bębnienia, zrywając konformistyczny łańcuch posłuszeństwa.</w:t>
      </w:r>
    </w:p>
    <w:p w14:paraId="4AD25C7B" w14:textId="41FDE911" w:rsidR="00424C79" w:rsidRPr="00225AD9" w:rsidRDefault="00000000" w:rsidP="000E194A">
      <w:pPr>
        <w:spacing w:after="120"/>
        <w:jc w:val="both"/>
        <w:rPr>
          <w:rFonts w:ascii="Times New Roman" w:hAnsi="Times New Roman" w:cs="Times New Roman"/>
          <w:lang w:val="pl-PL"/>
        </w:rPr>
      </w:pPr>
      <w:r w:rsidRPr="00225AD9">
        <w:rPr>
          <w:rFonts w:ascii="Times New Roman" w:hAnsi="Times New Roman" w:cs="Times New Roman"/>
          <w:b/>
          <w:lang w:val="pl-PL"/>
        </w:rPr>
        <w:t xml:space="preserve">Rola wolontariatu i Fundacji im. Reja jako </w:t>
      </w:r>
      <w:r w:rsidR="009D06C9">
        <w:rPr>
          <w:rFonts w:ascii="Times New Roman" w:hAnsi="Times New Roman" w:cs="Times New Roman"/>
          <w:b/>
          <w:lang w:val="pl-PL"/>
        </w:rPr>
        <w:t>miejsca uczenia się</w:t>
      </w:r>
      <w:r w:rsidRPr="00225AD9">
        <w:rPr>
          <w:rFonts w:ascii="Times New Roman" w:hAnsi="Times New Roman" w:cs="Times New Roman"/>
          <w:b/>
          <w:lang w:val="pl-PL"/>
        </w:rPr>
        <w:t xml:space="preserve"> empatii:</w:t>
      </w:r>
      <w:r w:rsidRPr="00225AD9">
        <w:rPr>
          <w:rFonts w:ascii="Times New Roman" w:hAnsi="Times New Roman" w:cs="Times New Roman"/>
          <w:lang w:val="pl-PL"/>
        </w:rPr>
        <w:t xml:space="preserve"> Systemowym rozwiązaniem jest angażowanie młodzieży w działania prospołeczne. Wolontariat (np. pomoc rówieśnikom z innych krajów w nauce języka polskiego, organizacja warsztatów artystycznych w</w:t>
      </w:r>
      <w:r w:rsidR="000E194A">
        <w:rPr>
          <w:rFonts w:ascii="Times New Roman" w:hAnsi="Times New Roman" w:cs="Times New Roman"/>
          <w:lang w:val="pl-PL"/>
        </w:rPr>
        <w:t> </w:t>
      </w:r>
      <w:r w:rsidRPr="00225AD9">
        <w:rPr>
          <w:rFonts w:ascii="Times New Roman" w:hAnsi="Times New Roman" w:cs="Times New Roman"/>
          <w:lang w:val="pl-PL"/>
        </w:rPr>
        <w:t xml:space="preserve">Fundacji im. Mikołaja Reja) uczy młodzież decentralizacji własnego 'ja', zdejmuje z nich presję pogoni za </w:t>
      </w:r>
      <w:r w:rsidR="000E194A">
        <w:rPr>
          <w:rFonts w:ascii="Times New Roman" w:hAnsi="Times New Roman" w:cs="Times New Roman"/>
          <w:lang w:val="pl-PL"/>
        </w:rPr>
        <w:t>uznaniem</w:t>
      </w:r>
      <w:r w:rsidRPr="00225AD9">
        <w:rPr>
          <w:rFonts w:ascii="Times New Roman" w:hAnsi="Times New Roman" w:cs="Times New Roman"/>
          <w:lang w:val="pl-PL"/>
        </w:rPr>
        <w:t xml:space="preserve"> i pokazuje, że najgłębszą satysfakcję daje bezinteresowna pomoc drugiemu człowiekowi</w:t>
      </w:r>
      <w:r w:rsidR="000E194A">
        <w:rPr>
          <w:rFonts w:ascii="Times New Roman" w:hAnsi="Times New Roman" w:cs="Times New Roman"/>
          <w:lang w:val="pl-PL"/>
        </w:rPr>
        <w:t xml:space="preserve"> i tworzenie nowego, lepszego świata razem.</w:t>
      </w:r>
    </w:p>
    <w:p w14:paraId="0332C4F0" w14:textId="77777777" w:rsidR="00424C79" w:rsidRPr="00225AD9" w:rsidRDefault="00424C79">
      <w:pPr>
        <w:spacing w:after="240"/>
        <w:rPr>
          <w:rFonts w:ascii="Times New Roman" w:hAnsi="Times New Roman" w:cs="Times New Roman"/>
          <w:lang w:val="pl-PL"/>
        </w:rPr>
      </w:pPr>
    </w:p>
    <w:tbl>
      <w:tblPr>
        <w:tblW w:w="0" w:type="auto"/>
        <w:jc w:val="center"/>
        <w:tblLayout w:type="fixed"/>
        <w:tblLook w:val="04A0" w:firstRow="1" w:lastRow="0" w:firstColumn="1" w:lastColumn="0" w:noHBand="0" w:noVBand="1"/>
      </w:tblPr>
      <w:tblGrid>
        <w:gridCol w:w="9360"/>
      </w:tblGrid>
      <w:tr w:rsidR="00424C79" w:rsidRPr="009A7117" w14:paraId="6C21CE24" w14:textId="77777777">
        <w:trPr>
          <w:jc w:val="center"/>
        </w:trPr>
        <w:tc>
          <w:tcPr>
            <w:tcW w:w="9360" w:type="dxa"/>
            <w:shd w:val="clear" w:color="auto" w:fill="418AB3"/>
            <w:tcMar>
              <w:top w:w="120" w:type="dxa"/>
              <w:left w:w="150" w:type="dxa"/>
              <w:bottom w:w="120" w:type="dxa"/>
              <w:right w:w="150" w:type="dxa"/>
            </w:tcMar>
          </w:tcPr>
          <w:p w14:paraId="4DB9CE07" w14:textId="314800D6" w:rsidR="00424C79" w:rsidRPr="00225AD9" w:rsidRDefault="00000000">
            <w:pPr>
              <w:rPr>
                <w:rFonts w:ascii="Times New Roman" w:hAnsi="Times New Roman" w:cs="Times New Roman"/>
                <w:lang w:val="pl-PL"/>
              </w:rPr>
            </w:pPr>
            <w:r w:rsidRPr="00225AD9">
              <w:rPr>
                <w:rFonts w:ascii="Times New Roman" w:hAnsi="Times New Roman" w:cs="Times New Roman"/>
                <w:b/>
                <w:color w:val="FFFFFF"/>
                <w:lang w:val="pl-PL"/>
              </w:rPr>
              <w:t>6. NIEBIESKI KAPELUSZ (</w:t>
            </w:r>
            <w:r w:rsidR="000E194A" w:rsidRPr="00225AD9">
              <w:rPr>
                <w:rFonts w:ascii="Times New Roman" w:hAnsi="Times New Roman" w:cs="Times New Roman"/>
                <w:b/>
                <w:color w:val="FFFFFF"/>
                <w:lang w:val="pl-PL"/>
              </w:rPr>
              <w:t>proces i synteza) — wytyczne merytoryczne dla nauczyciela</w:t>
            </w:r>
          </w:p>
        </w:tc>
      </w:tr>
    </w:tbl>
    <w:p w14:paraId="3626505B" w14:textId="3547B3AE" w:rsidR="00424C79" w:rsidRPr="00225AD9" w:rsidRDefault="00000000" w:rsidP="000E194A">
      <w:pPr>
        <w:spacing w:after="120"/>
        <w:jc w:val="both"/>
        <w:rPr>
          <w:rFonts w:ascii="Times New Roman" w:hAnsi="Times New Roman" w:cs="Times New Roman"/>
          <w:lang w:val="pl-PL"/>
        </w:rPr>
      </w:pPr>
      <w:r w:rsidRPr="00225AD9">
        <w:rPr>
          <w:rFonts w:ascii="Times New Roman" w:hAnsi="Times New Roman" w:cs="Times New Roman"/>
          <w:b/>
          <w:lang w:val="pl-PL"/>
        </w:rPr>
        <w:t>Synteza procesowa:</w:t>
      </w:r>
      <w:r w:rsidRPr="00225AD9">
        <w:rPr>
          <w:rFonts w:ascii="Times New Roman" w:hAnsi="Times New Roman" w:cs="Times New Roman"/>
          <w:lang w:val="pl-PL"/>
        </w:rPr>
        <w:t xml:space="preserve"> Konflikt w spektaklu rozwijał się od obiektywnego faktu pojawienia się inności (Biały</w:t>
      </w:r>
      <w:r w:rsidR="000E194A">
        <w:rPr>
          <w:rFonts w:ascii="Times New Roman" w:hAnsi="Times New Roman" w:cs="Times New Roman"/>
          <w:lang w:val="pl-PL"/>
        </w:rPr>
        <w:t xml:space="preserve"> kapelusz</w:t>
      </w:r>
      <w:r w:rsidRPr="00225AD9">
        <w:rPr>
          <w:rFonts w:ascii="Times New Roman" w:hAnsi="Times New Roman" w:cs="Times New Roman"/>
          <w:lang w:val="pl-PL"/>
        </w:rPr>
        <w:t>), przez destrukcyjne emocje lęku i zazdrości jednostki (Czerwony</w:t>
      </w:r>
      <w:r w:rsidR="000E194A">
        <w:rPr>
          <w:rFonts w:ascii="Times New Roman" w:hAnsi="Times New Roman" w:cs="Times New Roman"/>
          <w:lang w:val="pl-PL"/>
        </w:rPr>
        <w:t xml:space="preserve"> kapelusz</w:t>
      </w:r>
      <w:r w:rsidRPr="00225AD9">
        <w:rPr>
          <w:rFonts w:ascii="Times New Roman" w:hAnsi="Times New Roman" w:cs="Times New Roman"/>
          <w:lang w:val="pl-PL"/>
        </w:rPr>
        <w:t>), które zmaterializowały się w postaci groźnego hejtu i znieczulicy grupy (Czarny</w:t>
      </w:r>
      <w:r w:rsidR="000E194A">
        <w:rPr>
          <w:rFonts w:ascii="Times New Roman" w:hAnsi="Times New Roman" w:cs="Times New Roman"/>
          <w:lang w:val="pl-PL"/>
        </w:rPr>
        <w:t xml:space="preserve"> kapelusz</w:t>
      </w:r>
      <w:r w:rsidRPr="00225AD9">
        <w:rPr>
          <w:rFonts w:ascii="Times New Roman" w:hAnsi="Times New Roman" w:cs="Times New Roman"/>
          <w:lang w:val="pl-PL"/>
        </w:rPr>
        <w:t>). Ratunkiem okazało się dostrzeżenie ukrytego potencjału i wyciągnięcie ręki (Żółty</w:t>
      </w:r>
      <w:r w:rsidR="000E194A">
        <w:rPr>
          <w:rFonts w:ascii="Times New Roman" w:hAnsi="Times New Roman" w:cs="Times New Roman"/>
          <w:lang w:val="pl-PL"/>
        </w:rPr>
        <w:t xml:space="preserve"> kapelusz</w:t>
      </w:r>
      <w:r w:rsidRPr="00225AD9">
        <w:rPr>
          <w:rFonts w:ascii="Times New Roman" w:hAnsi="Times New Roman" w:cs="Times New Roman"/>
          <w:lang w:val="pl-PL"/>
        </w:rPr>
        <w:t>) oraz wdrożenie kreatywnego, systemowego rozwiązania — wspólnego stworzenia dwujęzycznego dzieła (Zielony</w:t>
      </w:r>
      <w:r w:rsidR="000E194A">
        <w:rPr>
          <w:rFonts w:ascii="Times New Roman" w:hAnsi="Times New Roman" w:cs="Times New Roman"/>
          <w:lang w:val="pl-PL"/>
        </w:rPr>
        <w:t xml:space="preserve"> kapelusz</w:t>
      </w:r>
      <w:r w:rsidRPr="00225AD9">
        <w:rPr>
          <w:rFonts w:ascii="Times New Roman" w:hAnsi="Times New Roman" w:cs="Times New Roman"/>
          <w:lang w:val="pl-PL"/>
        </w:rPr>
        <w:t>).</w:t>
      </w:r>
    </w:p>
    <w:p w14:paraId="76E575BE" w14:textId="60CD485E" w:rsidR="00424C79" w:rsidRPr="00225AD9" w:rsidRDefault="00000000" w:rsidP="000E194A">
      <w:pPr>
        <w:spacing w:after="120"/>
        <w:jc w:val="both"/>
        <w:rPr>
          <w:rFonts w:ascii="Times New Roman" w:hAnsi="Times New Roman" w:cs="Times New Roman"/>
          <w:lang w:val="pl-PL"/>
        </w:rPr>
      </w:pPr>
      <w:r w:rsidRPr="00225AD9">
        <w:rPr>
          <w:rFonts w:ascii="Times New Roman" w:hAnsi="Times New Roman" w:cs="Times New Roman"/>
          <w:b/>
          <w:lang w:val="pl-PL"/>
        </w:rPr>
        <w:t>Wniosek o kulturze drugiej szansy:</w:t>
      </w:r>
      <w:r w:rsidRPr="00225AD9">
        <w:rPr>
          <w:rFonts w:ascii="Times New Roman" w:hAnsi="Times New Roman" w:cs="Times New Roman"/>
          <w:lang w:val="pl-PL"/>
        </w:rPr>
        <w:t xml:space="preserve"> Grupa rówieśnicza osiąga dojrzałość nie wtedy, gdy bezbłędnie funkcjonuje, ale gdy potrafi mądrze i sprawiedliwie </w:t>
      </w:r>
      <w:r w:rsidR="000E194A">
        <w:rPr>
          <w:rFonts w:ascii="Times New Roman" w:hAnsi="Times New Roman" w:cs="Times New Roman"/>
          <w:lang w:val="pl-PL"/>
        </w:rPr>
        <w:t>nakierować na zmianę</w:t>
      </w:r>
      <w:r w:rsidRPr="00225AD9">
        <w:rPr>
          <w:rFonts w:ascii="Times New Roman" w:hAnsi="Times New Roman" w:cs="Times New Roman"/>
          <w:lang w:val="pl-PL"/>
        </w:rPr>
        <w:t xml:space="preserve"> błądzącego członka. Druga szansa to nie naiwność — to zaoferowanie przestrzeni do zmiany zachowania przy jednoczesnym jasnym potępieniu wcześniejszego hejtu. To fundament zdrowia psychicznego wspólnoty</w:t>
      </w:r>
      <w:r w:rsidR="000E194A">
        <w:rPr>
          <w:rFonts w:ascii="Times New Roman" w:hAnsi="Times New Roman" w:cs="Times New Roman"/>
          <w:lang w:val="pl-PL"/>
        </w:rPr>
        <w:t xml:space="preserve"> i dobrych relacji.</w:t>
      </w:r>
    </w:p>
    <w:p w14:paraId="5BE2ED30" w14:textId="1A3EC352" w:rsidR="00424C79" w:rsidRPr="00225AD9" w:rsidRDefault="00000000" w:rsidP="00461065">
      <w:pPr>
        <w:spacing w:after="120"/>
        <w:jc w:val="both"/>
        <w:rPr>
          <w:rFonts w:ascii="Times New Roman" w:hAnsi="Times New Roman" w:cs="Times New Roman"/>
          <w:lang w:val="pl-PL"/>
        </w:rPr>
      </w:pPr>
      <w:r w:rsidRPr="00225AD9">
        <w:rPr>
          <w:rFonts w:ascii="Times New Roman" w:hAnsi="Times New Roman" w:cs="Times New Roman"/>
          <w:b/>
          <w:lang w:val="pl-PL"/>
        </w:rPr>
        <w:t>Analiza Przełomu (Scena X —</w:t>
      </w:r>
      <w:r w:rsidR="000E194A">
        <w:rPr>
          <w:rFonts w:ascii="Times New Roman" w:hAnsi="Times New Roman" w:cs="Times New Roman"/>
          <w:b/>
          <w:lang w:val="pl-PL"/>
        </w:rPr>
        <w:t xml:space="preserve"> </w:t>
      </w:r>
      <w:r w:rsidR="00461065">
        <w:rPr>
          <w:rFonts w:ascii="Times New Roman" w:hAnsi="Times New Roman" w:cs="Times New Roman"/>
          <w:b/>
          <w:lang w:val="pl-PL"/>
        </w:rPr>
        <w:t>żółty kolor ścian</w:t>
      </w:r>
      <w:r w:rsidRPr="00225AD9">
        <w:rPr>
          <w:rFonts w:ascii="Times New Roman" w:hAnsi="Times New Roman" w:cs="Times New Roman"/>
          <w:b/>
          <w:lang w:val="pl-PL"/>
        </w:rPr>
        <w:t>):</w:t>
      </w:r>
      <w:r w:rsidRPr="00225AD9">
        <w:rPr>
          <w:rFonts w:ascii="Times New Roman" w:hAnsi="Times New Roman" w:cs="Times New Roman"/>
          <w:lang w:val="pl-PL"/>
        </w:rPr>
        <w:t xml:space="preserve"> Zmiana kolorystyki koszulek i</w:t>
      </w:r>
      <w:r w:rsidR="000E194A">
        <w:rPr>
          <w:rFonts w:ascii="Times New Roman" w:hAnsi="Times New Roman" w:cs="Times New Roman"/>
          <w:lang w:val="pl-PL"/>
        </w:rPr>
        <w:t> </w:t>
      </w:r>
      <w:r w:rsidRPr="00225AD9">
        <w:rPr>
          <w:rFonts w:ascii="Times New Roman" w:hAnsi="Times New Roman" w:cs="Times New Roman"/>
          <w:lang w:val="pl-PL"/>
        </w:rPr>
        <w:t>światła to symboliczna transformacja duchowa. Wejście Adama z własną gitarą oznacza całkowitą kapitulację jego ego, uznanie winy i chęć naprawy bez użycia słów. Sucha, pozbawiona patosu, ale głęboko akceptująca reakcja Aleksandry (</w:t>
      </w:r>
      <w:r w:rsidR="000E194A">
        <w:rPr>
          <w:rFonts w:ascii="Times New Roman" w:hAnsi="Times New Roman" w:cs="Times New Roman"/>
          <w:lang w:val="pl-PL"/>
        </w:rPr>
        <w:t>„</w:t>
      </w:r>
      <w:r w:rsidRPr="00225AD9">
        <w:rPr>
          <w:rFonts w:ascii="Times New Roman" w:hAnsi="Times New Roman" w:cs="Times New Roman"/>
          <w:lang w:val="pl-PL"/>
        </w:rPr>
        <w:t xml:space="preserve">O </w:t>
      </w:r>
      <w:r w:rsidR="000E194A">
        <w:rPr>
          <w:rFonts w:ascii="Times New Roman" w:hAnsi="Times New Roman" w:cs="Times New Roman"/>
          <w:lang w:val="pl-PL"/>
        </w:rPr>
        <w:t>której</w:t>
      </w:r>
      <w:r w:rsidRPr="00225AD9">
        <w:rPr>
          <w:rFonts w:ascii="Times New Roman" w:hAnsi="Times New Roman" w:cs="Times New Roman"/>
          <w:lang w:val="pl-PL"/>
        </w:rPr>
        <w:t xml:space="preserve"> jutro?') to kluczowy moment — klasa nie wypomina mu przeszłości, nie upokarza go, lecz natychmiast włącza do pracy. To modelowe przejście od konfliktu do czystej współpracy.</w:t>
      </w:r>
    </w:p>
    <w:p w14:paraId="2BB22B52" w14:textId="2D1D53C5" w:rsidR="00424C79" w:rsidRPr="00225AD9" w:rsidRDefault="00000000" w:rsidP="00461065">
      <w:pPr>
        <w:spacing w:after="120"/>
        <w:jc w:val="both"/>
        <w:rPr>
          <w:rFonts w:ascii="Times New Roman" w:hAnsi="Times New Roman" w:cs="Times New Roman"/>
          <w:lang w:val="pl-PL"/>
        </w:rPr>
      </w:pPr>
      <w:r w:rsidRPr="00225AD9">
        <w:rPr>
          <w:rFonts w:ascii="Times New Roman" w:hAnsi="Times New Roman" w:cs="Times New Roman"/>
          <w:b/>
          <w:lang w:val="pl-PL"/>
        </w:rPr>
        <w:lastRenderedPageBreak/>
        <w:t>Manifest dla młodzieży:</w:t>
      </w:r>
      <w:r w:rsidRPr="00225AD9">
        <w:rPr>
          <w:rFonts w:ascii="Times New Roman" w:hAnsi="Times New Roman" w:cs="Times New Roman"/>
          <w:lang w:val="pl-PL"/>
        </w:rPr>
        <w:t xml:space="preserve"> Bezinteresowność to nie słabość — to najwyższa forma odwagi obywatelskiej. Otwierając drzwi przed drugim człowiekiem, budujemy odporność społeczną klasy i szkoły. Wspólnie z Fundacją im. Mikołaja Reja i programem MEN 'Kompas Jutra' deklarujemy: nie zamykamy drzwi — budujemy mosty, wierzymy w człowieka</w:t>
      </w:r>
      <w:r w:rsidR="009E15F8">
        <w:rPr>
          <w:rFonts w:ascii="Times New Roman" w:hAnsi="Times New Roman" w:cs="Times New Roman"/>
          <w:lang w:val="pl-PL"/>
        </w:rPr>
        <w:t>, przyjmujemy każdego, mimo różnic, błędów i słabszych momentów oraz</w:t>
      </w:r>
      <w:r w:rsidRPr="00225AD9">
        <w:rPr>
          <w:rFonts w:ascii="Times New Roman" w:hAnsi="Times New Roman" w:cs="Times New Roman"/>
          <w:lang w:val="pl-PL"/>
        </w:rPr>
        <w:t xml:space="preserve"> potrafimy razem </w:t>
      </w:r>
      <w:r w:rsidR="003402F2">
        <w:rPr>
          <w:rFonts w:ascii="Times New Roman" w:hAnsi="Times New Roman" w:cs="Times New Roman"/>
          <w:lang w:val="pl-PL"/>
        </w:rPr>
        <w:t>robić coś fajnego, dobrego, inspirującego innych i pięknego.</w:t>
      </w:r>
    </w:p>
    <w:p w14:paraId="6D34BD4E" w14:textId="77777777" w:rsidR="00424C79" w:rsidRPr="00225AD9" w:rsidRDefault="00424C79">
      <w:pPr>
        <w:spacing w:after="240"/>
        <w:rPr>
          <w:rFonts w:ascii="Times New Roman" w:hAnsi="Times New Roman" w:cs="Times New Roman"/>
          <w:lang w:val="pl-PL"/>
        </w:rPr>
      </w:pPr>
    </w:p>
    <w:tbl>
      <w:tblPr>
        <w:tblW w:w="0" w:type="auto"/>
        <w:jc w:val="center"/>
        <w:tblLayout w:type="fixed"/>
        <w:tblLook w:val="04A0" w:firstRow="1" w:lastRow="0" w:firstColumn="1" w:lastColumn="0" w:noHBand="0" w:noVBand="1"/>
      </w:tblPr>
      <w:tblGrid>
        <w:gridCol w:w="9360"/>
      </w:tblGrid>
      <w:tr w:rsidR="00424C79" w:rsidRPr="009A7117" w14:paraId="4D89DC1F" w14:textId="77777777">
        <w:trPr>
          <w:jc w:val="center"/>
        </w:trPr>
        <w:tc>
          <w:tcPr>
            <w:tcW w:w="9360" w:type="dxa"/>
            <w:shd w:val="clear" w:color="auto" w:fill="E2EFDA"/>
            <w:tcMar>
              <w:top w:w="140" w:type="dxa"/>
              <w:left w:w="180" w:type="dxa"/>
              <w:bottom w:w="140" w:type="dxa"/>
              <w:right w:w="180" w:type="dxa"/>
            </w:tcMar>
          </w:tcPr>
          <w:p w14:paraId="22DD7A1B" w14:textId="77777777" w:rsidR="00E372AA" w:rsidRDefault="00FB052C" w:rsidP="00FB052C">
            <w:pPr>
              <w:jc w:val="both"/>
              <w:rPr>
                <w:rFonts w:ascii="Times New Roman" w:hAnsi="Times New Roman" w:cs="Times New Roman"/>
                <w:b/>
                <w:color w:val="385723"/>
                <w:lang w:val="pl-PL"/>
              </w:rPr>
            </w:pPr>
            <w:r>
              <w:rPr>
                <w:rFonts w:ascii="Times New Roman" w:hAnsi="Times New Roman" w:cs="Times New Roman"/>
                <w:b/>
                <w:color w:val="385723"/>
                <w:lang w:val="pl-PL"/>
              </w:rPr>
              <w:t>W</w:t>
            </w:r>
            <w:r w:rsidRPr="00225AD9">
              <w:rPr>
                <w:rFonts w:ascii="Times New Roman" w:hAnsi="Times New Roman" w:cs="Times New Roman"/>
                <w:b/>
                <w:color w:val="385723"/>
                <w:lang w:val="pl-PL"/>
              </w:rPr>
              <w:t>skazówka podsumowująca dla prowadzącego:</w:t>
            </w:r>
          </w:p>
          <w:p w14:paraId="1B4F5558" w14:textId="019905BD" w:rsidR="00424C79" w:rsidRPr="00E372AA" w:rsidRDefault="00000000" w:rsidP="00FB052C">
            <w:pPr>
              <w:jc w:val="both"/>
              <w:rPr>
                <w:rFonts w:ascii="Times New Roman" w:hAnsi="Times New Roman" w:cs="Times New Roman"/>
                <w:b/>
                <w:color w:val="385723"/>
                <w:lang w:val="pl-PL"/>
              </w:rPr>
            </w:pPr>
            <w:r w:rsidRPr="00225AD9">
              <w:rPr>
                <w:rFonts w:ascii="Times New Roman" w:hAnsi="Times New Roman" w:cs="Times New Roman"/>
                <w:i/>
                <w:color w:val="385723"/>
                <w:lang w:val="pl-PL"/>
              </w:rPr>
              <w:t>Podczas prezentacji Niebieskiego Kapelusza, jako nauczyciel, dokonaj mocnego, emocjonalnego zakorzenienia wartości. Zwróć uwagę uczniów na Scenę Finałową spektaklu i powiąż ją bezpośrednio z misją wolontariatu</w:t>
            </w:r>
            <w:r w:rsidR="00E372AA">
              <w:rPr>
                <w:rFonts w:ascii="Times New Roman" w:hAnsi="Times New Roman" w:cs="Times New Roman"/>
                <w:i/>
                <w:color w:val="385723"/>
                <w:lang w:val="pl-PL"/>
              </w:rPr>
              <w:t>, np. w</w:t>
            </w:r>
            <w:r w:rsidRPr="00225AD9">
              <w:rPr>
                <w:rFonts w:ascii="Times New Roman" w:hAnsi="Times New Roman" w:cs="Times New Roman"/>
                <w:i/>
                <w:color w:val="385723"/>
                <w:lang w:val="pl-PL"/>
              </w:rPr>
              <w:t xml:space="preserve"> Fundacji im. Mikołaja Reja. Podkreśl, że szeroko otwarte, </w:t>
            </w:r>
            <w:r w:rsidR="00225AD9" w:rsidRPr="00225AD9">
              <w:rPr>
                <w:rFonts w:ascii="Times New Roman" w:hAnsi="Times New Roman" w:cs="Times New Roman"/>
                <w:i/>
                <w:color w:val="385723"/>
                <w:lang w:val="pl-PL"/>
              </w:rPr>
              <w:t xml:space="preserve">podświetlone na jasno </w:t>
            </w:r>
            <w:r w:rsidRPr="00225AD9">
              <w:rPr>
                <w:rFonts w:ascii="Times New Roman" w:hAnsi="Times New Roman" w:cs="Times New Roman"/>
                <w:i/>
                <w:color w:val="385723"/>
                <w:lang w:val="pl-PL"/>
              </w:rPr>
              <w:t>drzwi to nie tylko dekoracja teatralna, ale wyzwanie i drogowskaz na rok szkolny 2026/2027 dla każdego z nas — zaproszenie do budowania świata bez hejtu, opartego na empatii, odporności psychicznej i bezinteresownej pomocy.</w:t>
            </w:r>
          </w:p>
        </w:tc>
      </w:tr>
    </w:tbl>
    <w:p w14:paraId="3CCE7238" w14:textId="77777777" w:rsidR="00B71AEE" w:rsidRPr="00225AD9" w:rsidRDefault="00B71AEE">
      <w:pPr>
        <w:rPr>
          <w:rFonts w:ascii="Times New Roman" w:hAnsi="Times New Roman" w:cs="Times New Roman"/>
          <w:lang w:val="pl-PL"/>
        </w:rPr>
      </w:pPr>
    </w:p>
    <w:sectPr w:rsidR="00B71AEE" w:rsidRPr="00225AD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253053736">
    <w:abstractNumId w:val="8"/>
  </w:num>
  <w:num w:numId="2" w16cid:durableId="1150095456">
    <w:abstractNumId w:val="6"/>
  </w:num>
  <w:num w:numId="3" w16cid:durableId="1158619807">
    <w:abstractNumId w:val="5"/>
  </w:num>
  <w:num w:numId="4" w16cid:durableId="1951424283">
    <w:abstractNumId w:val="4"/>
  </w:num>
  <w:num w:numId="5" w16cid:durableId="1576165631">
    <w:abstractNumId w:val="7"/>
  </w:num>
  <w:num w:numId="6" w16cid:durableId="1363090182">
    <w:abstractNumId w:val="3"/>
  </w:num>
  <w:num w:numId="7" w16cid:durableId="1502236905">
    <w:abstractNumId w:val="2"/>
  </w:num>
  <w:num w:numId="8" w16cid:durableId="848448126">
    <w:abstractNumId w:val="1"/>
  </w:num>
  <w:num w:numId="9" w16cid:durableId="307169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194A"/>
    <w:rsid w:val="0015074B"/>
    <w:rsid w:val="00225AD9"/>
    <w:rsid w:val="0029639D"/>
    <w:rsid w:val="00307E16"/>
    <w:rsid w:val="00326F90"/>
    <w:rsid w:val="003402F2"/>
    <w:rsid w:val="00424C79"/>
    <w:rsid w:val="00461065"/>
    <w:rsid w:val="00584977"/>
    <w:rsid w:val="009A7117"/>
    <w:rsid w:val="009D06C9"/>
    <w:rsid w:val="009E15F8"/>
    <w:rsid w:val="00A54117"/>
    <w:rsid w:val="00AA1D8D"/>
    <w:rsid w:val="00B47730"/>
    <w:rsid w:val="00B71AEE"/>
    <w:rsid w:val="00CB0664"/>
    <w:rsid w:val="00CE7BC2"/>
    <w:rsid w:val="00DC3387"/>
    <w:rsid w:val="00E372AA"/>
    <w:rsid w:val="00FB052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A16660"/>
  <w14:defaultImageDpi w14:val="300"/>
  <w15:docId w15:val="{87173A2D-F990-4DDF-B98F-506836291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Calibri" w:hAnsi="Calibri"/>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rPr>
      <w:rFonts w:ascii="Calibri" w:hAnsi="Calibri"/>
    </w:r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alibri" w:hAnsi="Calibri"/>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rPr>
      <w:rFonts w:ascii="Calibri" w:hAnsi="Calibri"/>
    </w:r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1735</Words>
  <Characters>10416</Characters>
  <Application>Microsoft Office Word</Application>
  <DocSecurity>0</DocSecurity>
  <Lines>86</Lines>
  <Paragraphs>24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Anna Czudecka-Wrona</cp:lastModifiedBy>
  <cp:revision>3</cp:revision>
  <dcterms:created xsi:type="dcterms:W3CDTF">2026-10-10T07:04:00Z</dcterms:created>
  <dcterms:modified xsi:type="dcterms:W3CDTF">2026-10-11T17:29:00Z</dcterms:modified>
  <cp:category/>
</cp:coreProperties>
</file>