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before="2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CYKL LEKCJI WYCHOWAWCZYCH DLA KLASY IV</w:t>
        <w:br w:type="textWrapping"/>
        <w:t xml:space="preserve">NA PODSTAWIE MUSICALU "NIE ZAMYKAJ"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Temat przewodni cyklu: Różnorodność i bezinteresowność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spacing w:after="120" w:befor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LEKCJA 1: Szare, zielone czy złote? Kolory naszego wnętrza i empatii</w:t>
      </w:r>
      <w:r w:rsidDel="00000000" w:rsidR="00000000" w:rsidRPr="00000000">
        <w:rPr>
          <w:rtl w:val="0"/>
        </w:rPr>
      </w:r>
    </w:p>
    <w:tbl>
      <w:tblPr>
        <w:tblStyle w:val="Table1"/>
        <w:tblW w:w="8640.0" w:type="dxa"/>
        <w:jc w:val="center"/>
        <w:tblLayout w:type="fixed"/>
        <w:tblLook w:val="0400"/>
      </w:tblPr>
      <w:tblGrid>
        <w:gridCol w:w="2160"/>
        <w:gridCol w:w="6480"/>
        <w:tblGridChange w:id="0">
          <w:tblGrid>
            <w:gridCol w:w="2160"/>
            <w:gridCol w:w="648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2f4f7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Czas trwania: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 minut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2f4f7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Metoda główna: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„Teatr Kolorów” oraz „Termometr Emocji” (praca na bazie kolorystyki ze spektaklu)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2f4f7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Cel główny: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Zrozumienie stanów emocjonalnych osoby nowej i osamotnionej w grupie rówieśniczej na przykładzie postaci Romana.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2f4f7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Materiały potrzebne: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Karty pracy dla uczniów, kolorowe arkusze papieru (szary/niebieski, zielony, żółty/złoty), opcjonalnie kredki.</w:t>
            </w:r>
          </w:p>
        </w:tc>
      </w:tr>
    </w:tbl>
    <w:p w:rsidR="00000000" w:rsidDel="00000000" w:rsidP="00000000" w:rsidRDefault="00000000" w:rsidRPr="00000000" w14:paraId="0000000C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e75b6"/>
          <w:sz w:val="24"/>
          <w:szCs w:val="24"/>
          <w:rtl w:val="0"/>
        </w:rPr>
        <w:t xml:space="preserve">Przebieg lekcji: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40" w:befor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Wprowadzenie i zarysowanie tła (10 minut)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 wprowadza czwartoklasistów w świat wielokulturowego musicalu "Nie zamykaj". Przybliża historię Romana – chłopaka z Ukrainy, który z mamą i babcią przybywa do Krakowa (Scena I). Nauczyciel opisuje Scenę I: pusta, zimna przestrzeń, zamknięte drzwi i Roman siedzący samotnie na swojej walizce. W spektaklu emocjom bohaterów odpowiadają kolory koszulek zespołu oraz oświetlenie sceniczne.</w:t>
      </w:r>
    </w:p>
    <w:p w:rsidR="00000000" w:rsidDel="00000000" w:rsidP="00000000" w:rsidRDefault="00000000" w:rsidRPr="00000000" w14:paraId="00000010">
      <w:pPr>
        <w:keepNext w:val="1"/>
        <w:spacing w:after="40" w:befor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Część właściwa – Warsztat „Termometr Emocji” i „Teatr Kolorów” (20 minut)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 prosi uczniów o otwarcie Karty Pracy nr 1 i zapoznanie się z opisem trzech głównych kolorów emocjonalnych spektaklu: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Kolor niebieski/ciemnoszary: Strach, smutek, poczucie obcości i samotności (Roman na walizce przed zamkniętymi drzwiami).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Kolor zielony: Nadzieja, otwarcie na drugiego człowieka, pierwsze rozmowy i próby współpracy (Scena III i IV – spotkanie z Julią i Aleksandrą).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Kolor żółty/złoty: Radość, przełom, akceptacja, wspólnota i zjednoczenie (Finał spektaklu).</w:t>
      </w:r>
    </w:p>
    <w:p w:rsidR="00000000" w:rsidDel="00000000" w:rsidP="00000000" w:rsidRDefault="00000000" w:rsidRPr="00000000" w14:paraId="00000015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 dzieli klasę na 3 lub 4 zespoły. Zadaniem każdej grupy jest przeanalizowanie wylosowanej sytuacji z pliku z instrukcjami i dopasowanie jej do odpowiedniego koloru na „Termometrze Emocji”. Następnie dzieci przygotowują krótką prezentację lub odgrywają mini-scenkę obrazującą, w jaki sposób zachowanie rówieśników może zmienić kolor wnętrza samotnej osoby z szaroniebieskiego na złoty.</w:t>
      </w:r>
    </w:p>
    <w:p w:rsidR="00000000" w:rsidDel="00000000" w:rsidP="00000000" w:rsidRDefault="00000000" w:rsidRPr="00000000" w14:paraId="00000016">
      <w:pPr>
        <w:keepNext w:val="1"/>
        <w:spacing w:after="40" w:befor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Refleksja i podsumowanie (15 minut)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 zaprasza uczniów do kręgu dyskusyjnego, zadając pytania pomocnicze: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Jak myślicie, co czuł Roman siedząc sam na walizce w obcym mieście, gdzie nikt na niego nie czekał?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Które zachowania kolegów i koleżanek ze szkoły sprawiają, że czujemy się „zieloni” (pełni nadziei), a które „szarzy” (smutni)?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Jakie proste, drobne gesty mogą sprawić, że nowa osoba w naszej klasie poczuje „złotą” radość?</w:t>
      </w:r>
    </w:p>
    <w:p w:rsidR="00000000" w:rsidDel="00000000" w:rsidP="00000000" w:rsidRDefault="00000000" w:rsidRPr="00000000" w14:paraId="0000001B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Podsumowanie nauczyciela: Nasze słowa i zachowania mają moc zmieniania kolorów w sercach innych ludzi. Nie pozwólmy nikomu zbyt długo nosić szarej koszulki samotności.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120" w:befor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e79"/>
          <w:sz w:val="24"/>
          <w:szCs w:val="24"/>
          <w:rtl w:val="0"/>
        </w:rPr>
        <w:t xml:space="preserve">LEKCJA 2: Ktoś stoi za drzwiami – jak przyjąć nową osobę w grupie</w:t>
      </w:r>
      <w:r w:rsidDel="00000000" w:rsidR="00000000" w:rsidRPr="00000000">
        <w:rPr>
          <w:rtl w:val="0"/>
        </w:rPr>
      </w:r>
    </w:p>
    <w:tbl>
      <w:tblPr>
        <w:tblStyle w:val="Table2"/>
        <w:tblW w:w="8640.0" w:type="dxa"/>
        <w:jc w:val="center"/>
        <w:tblLayout w:type="fixed"/>
        <w:tblLook w:val="0400"/>
      </w:tblPr>
      <w:tblGrid>
        <w:gridCol w:w="2160"/>
        <w:gridCol w:w="6480"/>
        <w:tblGridChange w:id="0">
          <w:tblGrid>
            <w:gridCol w:w="2160"/>
            <w:gridCol w:w="648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2f4f7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Czas trwania: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 minut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2f4f7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Metoda główna: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Komunikacja bez słów (odgrywanie ról rówieśników z innych krajów) oraz warsztat projektowy.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2f4f7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Cel główny: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Wypracowanie praktycznych sposobów przyjmowania nowych osób do klasy oraz zapoznanie uczniów z pojęciem bezinteresownego wolontariatu.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shd w:fill="f2f4f7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Materiały potrzebne: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3d3d3" w:space="0" w:sz="4" w:val="single"/>
              <w:left w:color="d3d3d3" w:space="0" w:sz="4" w:val="single"/>
              <w:bottom w:color="d3d3d3" w:space="0" w:sz="4" w:val="single"/>
              <w:right w:color="d3d3d3" w:space="0" w:sz="4" w:val="single"/>
            </w:tcBorders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Karty pracy dla uczniów, instrukcje zadań dla grup, duży arkusz papieru (brystol) na plakat, markery.</w:t>
            </w:r>
          </w:p>
        </w:tc>
      </w:tr>
    </w:tbl>
    <w:p w:rsidR="00000000" w:rsidDel="00000000" w:rsidP="00000000" w:rsidRDefault="00000000" w:rsidRPr="00000000" w14:paraId="00000026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80" w:befor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e75b6"/>
          <w:sz w:val="24"/>
          <w:szCs w:val="24"/>
          <w:rtl w:val="0"/>
        </w:rPr>
        <w:t xml:space="preserve">Przebieg lekcji: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spacing w:after="40" w:befor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Wprowadzenie i analiza postawy Wiktorii (10 minut)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 nawiązuje do Sceny III i V musicalu, przywołując postać Wiktorii. Wiktoria to uczennica, która po lekcjach bezinteresownie pomaga młodszym dzieciom w świetlicy Fundacji im. Mikołaja Reja i NSPS im. UNICEF. Ma ręce brudne od farby, nie szuka nagród ani pochwał. Mówi: „Wiem, dla kogo jestem. I to wystarczy”.</w:t>
      </w:r>
    </w:p>
    <w:p w:rsidR="00000000" w:rsidDel="00000000" w:rsidP="00000000" w:rsidRDefault="00000000" w:rsidRPr="00000000" w14:paraId="0000002A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 tłumaczy dzieciom pojęcie wolontariatu i bezinteresowności – pomagania po prostu dlatego, że ktoś tego potrzebuje, bez oczekiwania na stopnie, pieniądze czy nagrody rzeczowe.</w:t>
      </w:r>
    </w:p>
    <w:p w:rsidR="00000000" w:rsidDel="00000000" w:rsidP="00000000" w:rsidRDefault="00000000" w:rsidRPr="00000000" w14:paraId="0000002B">
      <w:pPr>
        <w:keepNext w:val="1"/>
        <w:spacing w:after="40" w:befor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Część warsztatowa – „Ktoś stoi za drzwiami” (15 minut)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 dzieli klasę na grupy zadaniowe. Rozdaje instrukcje do pracy w grupach. Zadaniem zespołów jest wczucie się w rolę klasy, do której dołącza uczeń z zagranicy nieznający języka polskiego. Grupy opracowują rysunkowy lub spisany w punktach mini-poradnik pod hasłem: „Nasz pakiet powitalny – jak pomóc bez słów”. Następnie uczniowie krótko prezentują swoje pomysły na forum klasy.</w:t>
      </w:r>
    </w:p>
    <w:p w:rsidR="00000000" w:rsidDel="00000000" w:rsidP="00000000" w:rsidRDefault="00000000" w:rsidRPr="00000000" w14:paraId="0000002D">
      <w:pPr>
        <w:keepNext w:val="1"/>
        <w:spacing w:after="40" w:befor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Planowanie realnej akcji – Pierwsza Iskra Wolontariatu (15 minut)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 prezentuje klasie postać Dziadka Romana i jego testament ze Sceny IX: „Bądź odważny, nie odpuszczaj, walcz o to, co dla Ciebie ważne, a zwłaszcza o ludzi, którzy są dla ciebie istotni... I bądź dobrym człowiekiem”.</w:t>
      </w:r>
    </w:p>
    <w:p w:rsidR="00000000" w:rsidDel="00000000" w:rsidP="00000000" w:rsidRDefault="00000000" w:rsidRPr="00000000" w14:paraId="0000002F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Nauczyciel proponuje uczniom zaplanowanie drobnej, realnej akcji charytatywnej na rzecz rówieśników i młodszych dzieci, którymi opiekuje się Fundacja im. Mikołaja Reja. Uczniowie w grupach uzupełniają Kartę Pracy nr 2, wybierając jedno konkretne działanie (np. zbiórka kredek, puzzli, wykonanie kartek powitalnych lub przygotowanie wspólnej zabawy) i rozdzielają role w zespole.</w:t>
      </w:r>
    </w:p>
    <w:p w:rsidR="00000000" w:rsidDel="00000000" w:rsidP="00000000" w:rsidRDefault="00000000" w:rsidRPr="00000000" w14:paraId="00000030">
      <w:pPr>
        <w:keepNext w:val="1"/>
        <w:spacing w:after="40" w:befor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Podsumowanie i ewaluacja (5 minut)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Każdy uczeń indywidualnie podpisuje „Klasowy kontrakt otwartych drzwi” na końcu karty pracy nr 2, zobowiązując się do bycia uważnym na nowe i samotne osoby w szkole oraz do aktywnego udziału w zaplanowanej akcji wolontariackiej.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333333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 w:val="1"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 w:val="1"/>
    <w:rsid w:val="00FC693F"/>
    <w:pPr>
      <w:ind w:left="720"/>
      <w:contextualSpacing w:val="1"/>
    </w:pPr>
  </w:style>
  <w:style w:type="paragraph" w:styleId="Tekstpodstawowy">
    <w:name w:val="Body Text"/>
    <w:basedOn w:val="Normalny"/>
    <w:link w:val="TekstpodstawowyZnak"/>
    <w:uiPriority w:val="99"/>
    <w:unhideWhenUsed w:val="1"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 w:val="1"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ny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ny"/>
    <w:uiPriority w:val="99"/>
    <w:unhideWhenUsed w:val="1"/>
    <w:rsid w:val="00326F90"/>
    <w:pPr>
      <w:ind w:left="1080" w:hanging="360"/>
      <w:contextualSpacing w:val="1"/>
    </w:pPr>
  </w:style>
  <w:style w:type="paragraph" w:styleId="Listapunktowana">
    <w:name w:val="List Bullet"/>
    <w:basedOn w:val="Normalny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punktowana2">
    <w:name w:val="List Bullet 2"/>
    <w:basedOn w:val="Normalny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punktowana3">
    <w:name w:val="List Bullet 3"/>
    <w:basedOn w:val="Normalny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anumerowana">
    <w:name w:val="List Number"/>
    <w:basedOn w:val="Normalny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anumerowana2">
    <w:name w:val="List Number 2"/>
    <w:basedOn w:val="Normalny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anumerowana3">
    <w:name w:val="List Number 3"/>
    <w:basedOn w:val="Normalny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-kontynuacja">
    <w:name w:val="List Continue"/>
    <w:basedOn w:val="Normalny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-kontynuacja2">
    <w:name w:val="List Continue 2"/>
    <w:basedOn w:val="Normalny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-kontynuacja3">
    <w:name w:val="List Continue 3"/>
    <w:basedOn w:val="Normalny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kstmakra">
    <w:name w:val="macro"/>
    <w:link w:val="TekstmakraZnak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C693F"/>
    <w:rPr>
      <w:i w:val="1"/>
      <w:iCs w:val="1"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 w:val="1"/>
      <w:iCs w:val="1"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a">
    <w:name w:val="caption"/>
    <w:basedOn w:val="Normalny"/>
    <w:next w:val="Normalny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 w:val="1"/>
    <w:rsid w:val="00FC693F"/>
    <w:rPr>
      <w:b w:val="1"/>
      <w:bCs w:val="1"/>
    </w:rPr>
  </w:style>
  <w:style w:type="character" w:styleId="Uwydatnienie">
    <w:name w:val="Emphasis"/>
    <w:basedOn w:val="Domylnaczcionkaakapitu"/>
    <w:uiPriority w:val="20"/>
    <w:qFormat w:val="1"/>
    <w:rsid w:val="00FC693F"/>
    <w:rPr>
      <w:i w:val="1"/>
      <w:iCs w:val="1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Wyrnieniedelikatne">
    <w:name w:val="Subtle Emphasis"/>
    <w:basedOn w:val="Domylnaczcionkaakapitu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Wyrnienieintensywne">
    <w:name w:val="Intense Emphasis"/>
    <w:basedOn w:val="Domylnaczcionkaakapitu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Odwoaniedelikatne">
    <w:name w:val="Subtle Reference"/>
    <w:basedOn w:val="Domylnaczcionkaakapitu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Nagwekspisutreci">
    <w:name w:val="TOC Heading"/>
    <w:basedOn w:val="Nagwek1"/>
    <w:next w:val="Normalny"/>
    <w:uiPriority w:val="39"/>
    <w:semiHidden w:val="1"/>
    <w:unhideWhenUsed w:val="1"/>
    <w:qFormat w:val="1"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dA2VjS5PhhcTnmTZLDbSuIxEqA==">CgMxLjA4AHIhMVc3ZEJKNGNyNEl2X1hUcEx3eHlDVGg3Y083RmR5cDdN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2026-10-11T21:04:00Z</dcterms:created>
  <dc:creator>python-docx</dc:creator>
</cp:coreProperties>
</file>